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58C" w:rsidRPr="00DD758C" w:rsidRDefault="00DD758C" w:rsidP="00DD758C">
      <w:pPr>
        <w:widowControl/>
        <w:shd w:val="clear" w:color="auto" w:fill="FFFFFF"/>
        <w:spacing w:line="60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</w:pPr>
      <w:r w:rsidRPr="00DD758C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关于做好2017-2018</w:t>
      </w:r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学年</w:t>
      </w:r>
      <w:proofErr w:type="gramStart"/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第二学</w:t>
      </w:r>
      <w:proofErr w:type="gramEnd"/>
      <w:r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期末</w:t>
      </w:r>
      <w:r w:rsidRPr="00DD758C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全日制本科生学业预警及帮扶的通知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bookmarkStart w:id="0" w:name="_GoBack"/>
      <w:bookmarkEnd w:id="0"/>
      <w:r w:rsidRPr="00DD758C">
        <w:rPr>
          <w:rFonts w:ascii="Verdana" w:hAnsi="Verdana" w:cs="宋体"/>
          <w:color w:val="333333"/>
          <w:kern w:val="0"/>
          <w:sz w:val="24"/>
        </w:rPr>
        <w:t>各学院：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firstLine="461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为进一步加强学风建设和教育教学质量监控，强化对本科生的学业管理，提高对学生学业的指导性、预见性，通过学校、学生及其家长三方面的沟通与协作，帮助学生顺利完成学业，提升本科教学质量，学校出台了《浙江中医药大学（滨江学院）全日制本科生学业预警管理办法》，根据学生学习结果对完成学习任务、达到专业培养目标所产生影响的严重程度，学业预警分为黄色预警、橙色预警、红色预警和退学告诫四个等级。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firstLine="461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1.</w:t>
      </w:r>
      <w:r w:rsidRPr="00DD758C">
        <w:rPr>
          <w:rFonts w:ascii="Verdana" w:hAnsi="Verdana" w:cs="宋体"/>
          <w:color w:val="333333"/>
          <w:kern w:val="0"/>
          <w:sz w:val="24"/>
        </w:rPr>
        <w:t>黄色预警。学生进入下一学期学习之前，考核不合格课程（不含任选课，下同）的学分累计达到</w:t>
      </w:r>
      <w:r w:rsidRPr="00DD758C">
        <w:rPr>
          <w:rFonts w:ascii="Verdana" w:hAnsi="Verdana" w:cs="宋体"/>
          <w:color w:val="333333"/>
          <w:kern w:val="0"/>
          <w:sz w:val="24"/>
        </w:rPr>
        <w:t>6</w:t>
      </w:r>
      <w:r w:rsidRPr="00DD758C">
        <w:rPr>
          <w:rFonts w:ascii="Verdana" w:hAnsi="Verdana" w:cs="宋体"/>
          <w:color w:val="333333"/>
          <w:kern w:val="0"/>
          <w:sz w:val="24"/>
        </w:rPr>
        <w:t>学分及以上，则予以黄色预警。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firstLine="461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2.</w:t>
      </w:r>
      <w:r w:rsidRPr="00DD758C">
        <w:rPr>
          <w:rFonts w:ascii="Verdana" w:hAnsi="Verdana" w:cs="宋体"/>
          <w:color w:val="333333"/>
          <w:kern w:val="0"/>
          <w:sz w:val="24"/>
        </w:rPr>
        <w:t>橙色预警。学生进入下一学期学习之前，考核不合格课程的学分累计达到</w:t>
      </w:r>
      <w:r w:rsidRPr="00DD758C">
        <w:rPr>
          <w:rFonts w:ascii="Verdana" w:hAnsi="Verdana" w:cs="宋体"/>
          <w:color w:val="333333"/>
          <w:kern w:val="0"/>
          <w:sz w:val="24"/>
        </w:rPr>
        <w:t>12</w:t>
      </w:r>
      <w:r w:rsidRPr="00DD758C">
        <w:rPr>
          <w:rFonts w:ascii="Verdana" w:hAnsi="Verdana" w:cs="宋体"/>
          <w:color w:val="333333"/>
          <w:kern w:val="0"/>
          <w:sz w:val="24"/>
        </w:rPr>
        <w:t>学分及以上，则予以橙色预警。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firstLine="461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3.</w:t>
      </w:r>
      <w:r w:rsidRPr="00DD758C">
        <w:rPr>
          <w:rFonts w:ascii="Verdana" w:hAnsi="Verdana" w:cs="宋体"/>
          <w:color w:val="333333"/>
          <w:kern w:val="0"/>
          <w:sz w:val="24"/>
        </w:rPr>
        <w:t>红色预警。学生进入下一学期学习之前，第</w:t>
      </w:r>
      <w:r w:rsidRPr="00DD758C">
        <w:rPr>
          <w:rFonts w:ascii="Verdana" w:hAnsi="Verdana" w:cs="宋体"/>
          <w:color w:val="333333"/>
          <w:kern w:val="0"/>
          <w:sz w:val="24"/>
        </w:rPr>
        <w:t>1</w:t>
      </w:r>
      <w:r w:rsidRPr="00DD758C">
        <w:rPr>
          <w:rFonts w:ascii="Verdana" w:hAnsi="Verdana" w:cs="宋体"/>
          <w:color w:val="333333"/>
          <w:kern w:val="0"/>
          <w:sz w:val="24"/>
        </w:rPr>
        <w:t>次出现考核不合格课程的学分累计达到</w:t>
      </w:r>
      <w:r w:rsidRPr="00DD758C">
        <w:rPr>
          <w:rFonts w:ascii="Verdana" w:hAnsi="Verdana" w:cs="宋体"/>
          <w:color w:val="333333"/>
          <w:kern w:val="0"/>
          <w:sz w:val="24"/>
        </w:rPr>
        <w:t>20</w:t>
      </w:r>
      <w:r w:rsidRPr="00DD758C">
        <w:rPr>
          <w:rFonts w:ascii="Verdana" w:hAnsi="Verdana" w:cs="宋体"/>
          <w:color w:val="333333"/>
          <w:kern w:val="0"/>
          <w:sz w:val="24"/>
        </w:rPr>
        <w:t>学分及以上，则予以红色预警。</w:t>
      </w:r>
    </w:p>
    <w:p w:rsidR="00DD758C" w:rsidRDefault="00DD758C" w:rsidP="00DD758C">
      <w:pPr>
        <w:widowControl/>
        <w:shd w:val="clear" w:color="auto" w:fill="FFFFFF"/>
        <w:spacing w:line="270" w:lineRule="atLeast"/>
        <w:ind w:firstLine="461"/>
        <w:jc w:val="left"/>
        <w:rPr>
          <w:rFonts w:ascii="Verdana" w:hAnsi="Verdana" w:cs="宋体" w:hint="eastAsia"/>
          <w:color w:val="333333"/>
          <w:kern w:val="0"/>
          <w:sz w:val="24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4.</w:t>
      </w:r>
      <w:r w:rsidRPr="00DD758C">
        <w:rPr>
          <w:rFonts w:ascii="Verdana" w:hAnsi="Verdana" w:cs="宋体"/>
          <w:color w:val="333333"/>
          <w:kern w:val="0"/>
          <w:sz w:val="24"/>
        </w:rPr>
        <w:t>退学告诫。学生进入下一学期学习之前，第</w:t>
      </w:r>
      <w:r w:rsidRPr="00DD758C">
        <w:rPr>
          <w:rFonts w:ascii="Verdana" w:hAnsi="Verdana" w:cs="宋体"/>
          <w:color w:val="333333"/>
          <w:kern w:val="0"/>
          <w:sz w:val="24"/>
        </w:rPr>
        <w:t>2</w:t>
      </w:r>
      <w:r w:rsidRPr="00DD758C">
        <w:rPr>
          <w:rFonts w:ascii="Verdana" w:hAnsi="Verdana" w:cs="宋体"/>
          <w:color w:val="333333"/>
          <w:kern w:val="0"/>
          <w:sz w:val="24"/>
        </w:rPr>
        <w:t>次出现考核不合格课程的学分累计达到</w:t>
      </w:r>
      <w:r w:rsidRPr="00DD758C">
        <w:rPr>
          <w:rFonts w:ascii="Verdana" w:hAnsi="Verdana" w:cs="宋体"/>
          <w:color w:val="333333"/>
          <w:kern w:val="0"/>
          <w:sz w:val="24"/>
        </w:rPr>
        <w:t>20</w:t>
      </w:r>
      <w:r w:rsidRPr="00DD758C">
        <w:rPr>
          <w:rFonts w:ascii="Verdana" w:hAnsi="Verdana" w:cs="宋体"/>
          <w:color w:val="333333"/>
          <w:kern w:val="0"/>
          <w:sz w:val="24"/>
        </w:rPr>
        <w:t>学分及以上，则予以退学告诫。</w:t>
      </w:r>
    </w:p>
    <w:p w:rsidR="008F4F68" w:rsidRPr="008F4F68" w:rsidRDefault="008F4F68" w:rsidP="00DD758C">
      <w:pPr>
        <w:widowControl/>
        <w:shd w:val="clear" w:color="auto" w:fill="FFFFFF"/>
        <w:spacing w:line="270" w:lineRule="atLeast"/>
        <w:ind w:firstLine="461"/>
        <w:jc w:val="left"/>
        <w:rPr>
          <w:rFonts w:ascii="Verdana" w:hAnsi="Verdana" w:cs="宋体"/>
          <w:color w:val="333333"/>
          <w:kern w:val="0"/>
          <w:sz w:val="24"/>
        </w:rPr>
      </w:pPr>
      <w:r w:rsidRPr="008F4F68">
        <w:rPr>
          <w:rFonts w:ascii="Verdana" w:hAnsi="Verdana" w:cs="宋体" w:hint="eastAsia"/>
          <w:color w:val="333333"/>
          <w:kern w:val="0"/>
          <w:sz w:val="24"/>
        </w:rPr>
        <w:t>根据《浙江中医药大学（滨江学院）全日制本科生学分制学籍管理实施细则》，当学生进入下一学期学习之前，</w:t>
      </w:r>
      <w:bookmarkStart w:id="1" w:name="_Hlk483856453"/>
      <w:r w:rsidRPr="008F4F68">
        <w:rPr>
          <w:rFonts w:ascii="Verdana" w:hAnsi="Verdana" w:cs="宋体" w:hint="eastAsia"/>
          <w:color w:val="333333"/>
          <w:kern w:val="0"/>
          <w:sz w:val="24"/>
        </w:rPr>
        <w:t>第</w:t>
      </w:r>
      <w:r w:rsidRPr="008F4F68">
        <w:rPr>
          <w:rFonts w:ascii="Verdana" w:hAnsi="Verdana" w:cs="宋体" w:hint="eastAsia"/>
          <w:color w:val="333333"/>
          <w:kern w:val="0"/>
          <w:sz w:val="24"/>
        </w:rPr>
        <w:t>3</w:t>
      </w:r>
      <w:r w:rsidRPr="008F4F68">
        <w:rPr>
          <w:rFonts w:ascii="Verdana" w:hAnsi="Verdana" w:cs="宋体" w:hint="eastAsia"/>
          <w:color w:val="333333"/>
          <w:kern w:val="0"/>
          <w:sz w:val="24"/>
        </w:rPr>
        <w:t>次出现考核不合格课程的学分累计达到</w:t>
      </w:r>
      <w:r w:rsidRPr="008F4F68">
        <w:rPr>
          <w:rFonts w:ascii="Verdana" w:hAnsi="Verdana" w:cs="宋体" w:hint="eastAsia"/>
          <w:color w:val="333333"/>
          <w:kern w:val="0"/>
          <w:sz w:val="24"/>
        </w:rPr>
        <w:t>20</w:t>
      </w:r>
      <w:r w:rsidRPr="008F4F68">
        <w:rPr>
          <w:rFonts w:ascii="Verdana" w:hAnsi="Verdana" w:cs="宋体" w:hint="eastAsia"/>
          <w:color w:val="333333"/>
          <w:kern w:val="0"/>
          <w:sz w:val="24"/>
        </w:rPr>
        <w:t>学分及以上</w:t>
      </w:r>
      <w:bookmarkEnd w:id="1"/>
      <w:r w:rsidRPr="008F4F68">
        <w:rPr>
          <w:rFonts w:ascii="Verdana" w:hAnsi="Verdana" w:cs="宋体" w:hint="eastAsia"/>
          <w:color w:val="333333"/>
          <w:kern w:val="0"/>
          <w:sz w:val="24"/>
        </w:rPr>
        <w:t>的应</w:t>
      </w:r>
      <w:proofErr w:type="gramStart"/>
      <w:r w:rsidRPr="008F4F68">
        <w:rPr>
          <w:rFonts w:ascii="Verdana" w:hAnsi="Verdana" w:cs="宋体" w:hint="eastAsia"/>
          <w:color w:val="333333"/>
          <w:kern w:val="0"/>
          <w:sz w:val="24"/>
        </w:rPr>
        <w:t>予退</w:t>
      </w:r>
      <w:proofErr w:type="gramEnd"/>
      <w:r w:rsidRPr="008F4F68">
        <w:rPr>
          <w:rFonts w:ascii="Verdana" w:hAnsi="Verdana" w:cs="宋体" w:hint="eastAsia"/>
          <w:color w:val="333333"/>
          <w:kern w:val="0"/>
          <w:sz w:val="24"/>
        </w:rPr>
        <w:t>学。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firstLine="576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学业预警工作按学期进行，</w:t>
      </w:r>
      <w:r w:rsidRPr="00DD758C">
        <w:rPr>
          <w:rFonts w:ascii="Verdana" w:hAnsi="Verdana" w:cs="宋体"/>
          <w:b/>
          <w:bCs/>
          <w:color w:val="333333"/>
          <w:kern w:val="0"/>
          <w:sz w:val="24"/>
        </w:rPr>
        <w:t>每学期期末考试结束后</w:t>
      </w:r>
      <w:r w:rsidRPr="00DD758C">
        <w:rPr>
          <w:rFonts w:ascii="Verdana" w:hAnsi="Verdana" w:cs="宋体"/>
          <w:color w:val="333333"/>
          <w:kern w:val="0"/>
          <w:sz w:val="24"/>
        </w:rPr>
        <w:t>由学院统计学生学业情况后上报教务处。为做好本学期</w:t>
      </w:r>
      <w:r>
        <w:rPr>
          <w:rFonts w:ascii="Verdana" w:hAnsi="Verdana" w:cs="宋体" w:hint="eastAsia"/>
          <w:color w:val="333333"/>
          <w:kern w:val="0"/>
          <w:sz w:val="24"/>
        </w:rPr>
        <w:t>末</w:t>
      </w:r>
      <w:r w:rsidRPr="00DD758C">
        <w:rPr>
          <w:rFonts w:ascii="Verdana" w:hAnsi="Verdana" w:cs="宋体"/>
          <w:color w:val="333333"/>
          <w:kern w:val="0"/>
          <w:sz w:val="24"/>
        </w:rPr>
        <w:t>全日制本科生学业预警及帮扶工作，特将有关事项通知如下：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firstLine="576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一、任课教师必须在</w:t>
      </w:r>
      <w:r w:rsidRPr="00DD758C">
        <w:rPr>
          <w:rFonts w:ascii="Verdana" w:hAnsi="Verdana" w:cs="宋体"/>
          <w:color w:val="333333"/>
          <w:kern w:val="0"/>
          <w:sz w:val="24"/>
        </w:rPr>
        <w:t>2018</w:t>
      </w:r>
      <w:r w:rsidRPr="00DD758C">
        <w:rPr>
          <w:rFonts w:ascii="Verdana" w:hAnsi="Verdana" w:cs="宋体"/>
          <w:color w:val="333333"/>
          <w:kern w:val="0"/>
          <w:sz w:val="24"/>
        </w:rPr>
        <w:t>年</w:t>
      </w:r>
      <w:r>
        <w:rPr>
          <w:rFonts w:ascii="Verdana" w:hAnsi="Verdana" w:cs="宋体" w:hint="eastAsia"/>
          <w:color w:val="333333"/>
          <w:kern w:val="0"/>
          <w:sz w:val="24"/>
        </w:rPr>
        <w:t>7</w:t>
      </w:r>
      <w:r w:rsidRPr="00DD758C">
        <w:rPr>
          <w:rFonts w:ascii="Verdana" w:hAnsi="Verdana" w:cs="宋体"/>
          <w:color w:val="333333"/>
          <w:kern w:val="0"/>
          <w:sz w:val="24"/>
        </w:rPr>
        <w:t>月</w:t>
      </w:r>
      <w:r>
        <w:rPr>
          <w:rFonts w:ascii="Verdana" w:hAnsi="Verdana" w:cs="宋体" w:hint="eastAsia"/>
          <w:color w:val="333333"/>
          <w:kern w:val="0"/>
          <w:sz w:val="24"/>
        </w:rPr>
        <w:t>11</w:t>
      </w:r>
      <w:r w:rsidRPr="00DD758C">
        <w:rPr>
          <w:rFonts w:ascii="Verdana" w:hAnsi="Verdana" w:cs="宋体"/>
          <w:color w:val="333333"/>
          <w:kern w:val="0"/>
          <w:sz w:val="24"/>
        </w:rPr>
        <w:t>日上午</w:t>
      </w:r>
      <w:r w:rsidRPr="00DD758C">
        <w:rPr>
          <w:rFonts w:ascii="Verdana" w:hAnsi="Verdana" w:cs="宋体"/>
          <w:color w:val="333333"/>
          <w:kern w:val="0"/>
          <w:sz w:val="24"/>
        </w:rPr>
        <w:t>12</w:t>
      </w:r>
      <w:r w:rsidRPr="00DD758C">
        <w:rPr>
          <w:rFonts w:ascii="Verdana" w:hAnsi="Verdana" w:cs="宋体"/>
          <w:color w:val="333333"/>
          <w:kern w:val="0"/>
          <w:sz w:val="24"/>
        </w:rPr>
        <w:t>点前在正方系统中录入成绩，不能按期在网上录入成绩的教师必须在</w:t>
      </w:r>
      <w:r w:rsidRPr="00DD758C">
        <w:rPr>
          <w:rFonts w:ascii="Verdana" w:hAnsi="Verdana" w:cs="宋体"/>
          <w:color w:val="333333"/>
          <w:kern w:val="0"/>
          <w:sz w:val="24"/>
        </w:rPr>
        <w:t>2018</w:t>
      </w:r>
      <w:r w:rsidRPr="00DD758C">
        <w:rPr>
          <w:rFonts w:ascii="Verdana" w:hAnsi="Verdana" w:cs="宋体"/>
          <w:color w:val="333333"/>
          <w:kern w:val="0"/>
          <w:sz w:val="24"/>
        </w:rPr>
        <w:t>年</w:t>
      </w:r>
      <w:r>
        <w:rPr>
          <w:rFonts w:ascii="Verdana" w:hAnsi="Verdana" w:cs="宋体" w:hint="eastAsia"/>
          <w:color w:val="333333"/>
          <w:kern w:val="0"/>
          <w:sz w:val="24"/>
        </w:rPr>
        <w:t>7</w:t>
      </w:r>
      <w:r w:rsidRPr="00DD758C">
        <w:rPr>
          <w:rFonts w:ascii="Verdana" w:hAnsi="Verdana" w:cs="宋体"/>
          <w:color w:val="333333"/>
          <w:kern w:val="0"/>
          <w:sz w:val="24"/>
        </w:rPr>
        <w:t>月</w:t>
      </w:r>
      <w:r>
        <w:rPr>
          <w:rFonts w:ascii="Verdana" w:hAnsi="Verdana" w:cs="宋体" w:hint="eastAsia"/>
          <w:color w:val="333333"/>
          <w:kern w:val="0"/>
          <w:sz w:val="24"/>
        </w:rPr>
        <w:t>10</w:t>
      </w:r>
      <w:r w:rsidRPr="00DD758C">
        <w:rPr>
          <w:rFonts w:ascii="Verdana" w:hAnsi="Verdana" w:cs="宋体"/>
          <w:color w:val="333333"/>
          <w:kern w:val="0"/>
          <w:sz w:val="24"/>
        </w:rPr>
        <w:t>日上午</w:t>
      </w:r>
      <w:r w:rsidRPr="00DD758C">
        <w:rPr>
          <w:rFonts w:ascii="Verdana" w:hAnsi="Verdana" w:cs="宋体"/>
          <w:color w:val="333333"/>
          <w:kern w:val="0"/>
          <w:sz w:val="24"/>
        </w:rPr>
        <w:t>10</w:t>
      </w:r>
      <w:r w:rsidRPr="00DD758C">
        <w:rPr>
          <w:rFonts w:ascii="Verdana" w:hAnsi="Verdana" w:cs="宋体"/>
          <w:color w:val="333333"/>
          <w:kern w:val="0"/>
          <w:sz w:val="24"/>
        </w:rPr>
        <w:t>点前上报教务处教务科，并于</w:t>
      </w:r>
      <w:r w:rsidRPr="00DD758C">
        <w:rPr>
          <w:rFonts w:ascii="Verdana" w:hAnsi="Verdana" w:cs="宋体"/>
          <w:color w:val="333333"/>
          <w:kern w:val="0"/>
          <w:sz w:val="24"/>
        </w:rPr>
        <w:t>2018</w:t>
      </w:r>
      <w:r w:rsidRPr="00DD758C">
        <w:rPr>
          <w:rFonts w:ascii="Verdana" w:hAnsi="Verdana" w:cs="宋体"/>
          <w:color w:val="333333"/>
          <w:kern w:val="0"/>
          <w:sz w:val="24"/>
        </w:rPr>
        <w:t>年</w:t>
      </w:r>
      <w:r>
        <w:rPr>
          <w:rFonts w:ascii="Verdana" w:hAnsi="Verdana" w:cs="宋体" w:hint="eastAsia"/>
          <w:color w:val="333333"/>
          <w:kern w:val="0"/>
          <w:sz w:val="24"/>
        </w:rPr>
        <w:t>7</w:t>
      </w:r>
      <w:r w:rsidRPr="00DD758C">
        <w:rPr>
          <w:rFonts w:ascii="Verdana" w:hAnsi="Verdana" w:cs="宋体"/>
          <w:color w:val="333333"/>
          <w:kern w:val="0"/>
          <w:sz w:val="24"/>
        </w:rPr>
        <w:t>月</w:t>
      </w:r>
      <w:r>
        <w:rPr>
          <w:rFonts w:ascii="Verdana" w:hAnsi="Verdana" w:cs="宋体" w:hint="eastAsia"/>
          <w:color w:val="333333"/>
          <w:kern w:val="0"/>
          <w:sz w:val="24"/>
        </w:rPr>
        <w:t>15</w:t>
      </w:r>
      <w:r w:rsidRPr="00DD758C">
        <w:rPr>
          <w:rFonts w:ascii="Verdana" w:hAnsi="Verdana" w:cs="宋体"/>
          <w:color w:val="333333"/>
          <w:kern w:val="0"/>
          <w:sz w:val="24"/>
        </w:rPr>
        <w:t>日</w:t>
      </w:r>
      <w:r w:rsidRPr="00DD758C">
        <w:rPr>
          <w:rFonts w:ascii="Verdana" w:hAnsi="Verdana" w:cs="宋体"/>
          <w:color w:val="333333"/>
          <w:kern w:val="0"/>
          <w:sz w:val="24"/>
        </w:rPr>
        <w:t>1</w:t>
      </w:r>
      <w:r>
        <w:rPr>
          <w:rFonts w:ascii="Verdana" w:hAnsi="Verdana" w:cs="宋体" w:hint="eastAsia"/>
          <w:color w:val="333333"/>
          <w:kern w:val="0"/>
          <w:sz w:val="24"/>
        </w:rPr>
        <w:t>2</w:t>
      </w:r>
      <w:r w:rsidRPr="00DD758C">
        <w:rPr>
          <w:rFonts w:ascii="Verdana" w:hAnsi="Verdana" w:cs="宋体"/>
          <w:color w:val="333333"/>
          <w:kern w:val="0"/>
          <w:sz w:val="24"/>
        </w:rPr>
        <w:t>点前录入完毕。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firstLine="576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二、各学院</w:t>
      </w:r>
      <w:proofErr w:type="gramStart"/>
      <w:r w:rsidRPr="00DD758C">
        <w:rPr>
          <w:rFonts w:ascii="Verdana" w:hAnsi="Verdana" w:cs="宋体"/>
          <w:color w:val="333333"/>
          <w:kern w:val="0"/>
          <w:sz w:val="24"/>
        </w:rPr>
        <w:t>教务员</w:t>
      </w:r>
      <w:proofErr w:type="gramEnd"/>
      <w:r w:rsidRPr="00DD758C">
        <w:rPr>
          <w:rFonts w:ascii="Verdana" w:hAnsi="Verdana" w:cs="宋体"/>
          <w:color w:val="333333"/>
          <w:kern w:val="0"/>
          <w:sz w:val="24"/>
        </w:rPr>
        <w:t>于</w:t>
      </w:r>
      <w:r w:rsidRPr="00DD758C">
        <w:rPr>
          <w:rFonts w:ascii="Verdana" w:hAnsi="Verdana" w:cs="宋体"/>
          <w:color w:val="333333"/>
          <w:kern w:val="0"/>
          <w:sz w:val="24"/>
        </w:rPr>
        <w:t>2018</w:t>
      </w:r>
      <w:r w:rsidRPr="00DD758C">
        <w:rPr>
          <w:rFonts w:ascii="Verdana" w:hAnsi="Verdana" w:cs="宋体"/>
          <w:color w:val="333333"/>
          <w:kern w:val="0"/>
          <w:sz w:val="24"/>
        </w:rPr>
        <w:t>年</w:t>
      </w:r>
      <w:r>
        <w:rPr>
          <w:rFonts w:ascii="Verdana" w:hAnsi="Verdana" w:cs="宋体" w:hint="eastAsia"/>
          <w:color w:val="333333"/>
          <w:kern w:val="0"/>
          <w:sz w:val="24"/>
        </w:rPr>
        <w:t>7</w:t>
      </w:r>
      <w:r w:rsidRPr="00DD758C">
        <w:rPr>
          <w:rFonts w:ascii="Verdana" w:hAnsi="Verdana" w:cs="宋体"/>
          <w:color w:val="333333"/>
          <w:kern w:val="0"/>
          <w:sz w:val="24"/>
        </w:rPr>
        <w:t>月</w:t>
      </w:r>
      <w:r>
        <w:rPr>
          <w:rFonts w:ascii="Verdana" w:hAnsi="Verdana" w:cs="宋体" w:hint="eastAsia"/>
          <w:color w:val="333333"/>
          <w:kern w:val="0"/>
          <w:sz w:val="24"/>
        </w:rPr>
        <w:t>18</w:t>
      </w:r>
      <w:r w:rsidRPr="00DD758C">
        <w:rPr>
          <w:rFonts w:ascii="Verdana" w:hAnsi="Verdana" w:cs="宋体"/>
          <w:color w:val="333333"/>
          <w:kern w:val="0"/>
          <w:sz w:val="24"/>
        </w:rPr>
        <w:t>日前统计本学院学生学业情况，根据学业预警管理办法将进入预警（退学）范围学生名单</w:t>
      </w:r>
      <w:r w:rsidRPr="00DD758C">
        <w:rPr>
          <w:rFonts w:ascii="Verdana" w:hAnsi="Verdana" w:cs="宋体"/>
          <w:color w:val="333333"/>
          <w:kern w:val="0"/>
          <w:sz w:val="24"/>
        </w:rPr>
        <w:t>(</w:t>
      </w:r>
      <w:r w:rsidRPr="00DD758C">
        <w:rPr>
          <w:rFonts w:ascii="Verdana" w:hAnsi="Verdana" w:cs="宋体"/>
          <w:color w:val="333333"/>
          <w:kern w:val="0"/>
          <w:sz w:val="24"/>
        </w:rPr>
        <w:t>按附件格式</w:t>
      </w:r>
      <w:r w:rsidRPr="00DD758C">
        <w:rPr>
          <w:rFonts w:ascii="Verdana" w:hAnsi="Verdana" w:cs="宋体"/>
          <w:color w:val="333333"/>
          <w:kern w:val="0"/>
          <w:sz w:val="24"/>
        </w:rPr>
        <w:t>)</w:t>
      </w:r>
      <w:r w:rsidRPr="00DD758C">
        <w:rPr>
          <w:rFonts w:ascii="Verdana" w:hAnsi="Verdana" w:cs="宋体"/>
          <w:color w:val="333333"/>
          <w:kern w:val="0"/>
          <w:sz w:val="24"/>
        </w:rPr>
        <w:t>上报教务处，</w:t>
      </w:r>
      <w:r w:rsidRPr="00DD758C">
        <w:rPr>
          <w:rFonts w:ascii="Verdana" w:hAnsi="Verdana" w:cs="宋体"/>
          <w:color w:val="333333"/>
          <w:kern w:val="0"/>
          <w:sz w:val="24"/>
        </w:rPr>
        <w:t xml:space="preserve"> </w:t>
      </w:r>
      <w:r w:rsidRPr="00DD758C">
        <w:rPr>
          <w:rFonts w:ascii="Verdana" w:hAnsi="Verdana" w:cs="宋体"/>
          <w:color w:val="333333"/>
          <w:kern w:val="0"/>
          <w:sz w:val="24"/>
        </w:rPr>
        <w:t>联系人：方老师，邮箱</w:t>
      </w:r>
      <w:r w:rsidRPr="00DD758C">
        <w:rPr>
          <w:rFonts w:ascii="Verdana" w:hAnsi="Verdana" w:cs="宋体"/>
          <w:color w:val="333333"/>
          <w:kern w:val="0"/>
          <w:sz w:val="24"/>
        </w:rPr>
        <w:t>fhh@zcmu.edu.cn</w:t>
      </w:r>
      <w:r w:rsidRPr="00DD758C">
        <w:rPr>
          <w:rFonts w:ascii="Verdana" w:hAnsi="Verdana" w:cs="宋体"/>
          <w:color w:val="333333"/>
          <w:kern w:val="0"/>
          <w:sz w:val="24"/>
        </w:rPr>
        <w:t>。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left="825" w:firstLine="460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                                     </w:t>
      </w:r>
      <w:r w:rsidRPr="00DD758C">
        <w:rPr>
          <w:rFonts w:ascii="Verdana" w:hAnsi="Verdana" w:cs="宋体"/>
          <w:color w:val="333333"/>
          <w:kern w:val="0"/>
          <w:sz w:val="24"/>
        </w:rPr>
        <w:t>教务处</w:t>
      </w:r>
    </w:p>
    <w:p w:rsidR="00DD758C" w:rsidRPr="00DD758C" w:rsidRDefault="00DD758C" w:rsidP="00DD758C">
      <w:pPr>
        <w:widowControl/>
        <w:shd w:val="clear" w:color="auto" w:fill="FFFFFF"/>
        <w:spacing w:line="270" w:lineRule="atLeast"/>
        <w:ind w:left="825" w:firstLine="600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DD758C">
        <w:rPr>
          <w:rFonts w:ascii="Verdana" w:hAnsi="Verdana" w:cs="宋体"/>
          <w:color w:val="333333"/>
          <w:kern w:val="0"/>
          <w:sz w:val="24"/>
        </w:rPr>
        <w:t>                         201</w:t>
      </w:r>
      <w:r>
        <w:rPr>
          <w:rFonts w:ascii="Verdana" w:hAnsi="Verdana" w:cs="宋体" w:hint="eastAsia"/>
          <w:color w:val="333333"/>
          <w:kern w:val="0"/>
          <w:sz w:val="24"/>
        </w:rPr>
        <w:t>8</w:t>
      </w:r>
      <w:r w:rsidRPr="00DD758C">
        <w:rPr>
          <w:rFonts w:ascii="Verdana" w:hAnsi="Verdana" w:cs="宋体"/>
          <w:color w:val="333333"/>
          <w:kern w:val="0"/>
          <w:sz w:val="24"/>
        </w:rPr>
        <w:t>年</w:t>
      </w:r>
      <w:r>
        <w:rPr>
          <w:rFonts w:ascii="Verdana" w:hAnsi="Verdana" w:cs="宋体" w:hint="eastAsia"/>
          <w:color w:val="333333"/>
          <w:kern w:val="0"/>
          <w:sz w:val="24"/>
        </w:rPr>
        <w:t>7</w:t>
      </w:r>
      <w:r w:rsidRPr="00DD758C">
        <w:rPr>
          <w:rFonts w:ascii="Verdana" w:hAnsi="Verdana" w:cs="宋体"/>
          <w:color w:val="333333"/>
          <w:kern w:val="0"/>
          <w:sz w:val="24"/>
        </w:rPr>
        <w:t>月</w:t>
      </w:r>
      <w:r>
        <w:rPr>
          <w:rFonts w:ascii="Verdana" w:hAnsi="Verdana" w:cs="宋体" w:hint="eastAsia"/>
          <w:color w:val="333333"/>
          <w:kern w:val="0"/>
          <w:sz w:val="24"/>
        </w:rPr>
        <w:t>3</w:t>
      </w:r>
      <w:r w:rsidRPr="00DD758C">
        <w:rPr>
          <w:rFonts w:ascii="Verdana" w:hAnsi="Verdana" w:cs="宋体"/>
          <w:color w:val="333333"/>
          <w:kern w:val="0"/>
          <w:sz w:val="24"/>
        </w:rPr>
        <w:t>日</w:t>
      </w:r>
    </w:p>
    <w:p w:rsidR="00BE761C" w:rsidRPr="00DD758C" w:rsidRDefault="00BE761C"/>
    <w:sectPr w:rsidR="00BE761C" w:rsidRPr="00DD7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999" w:rsidRDefault="00462999" w:rsidP="008F4F68">
      <w:r>
        <w:separator/>
      </w:r>
    </w:p>
  </w:endnote>
  <w:endnote w:type="continuationSeparator" w:id="0">
    <w:p w:rsidR="00462999" w:rsidRDefault="00462999" w:rsidP="008F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999" w:rsidRDefault="00462999" w:rsidP="008F4F68">
      <w:r>
        <w:separator/>
      </w:r>
    </w:p>
  </w:footnote>
  <w:footnote w:type="continuationSeparator" w:id="0">
    <w:p w:rsidR="00462999" w:rsidRDefault="00462999" w:rsidP="008F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8C"/>
    <w:rsid w:val="00462999"/>
    <w:rsid w:val="005B355A"/>
    <w:rsid w:val="008F4F68"/>
    <w:rsid w:val="00BE761C"/>
    <w:rsid w:val="00DD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DD758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758C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rsid w:val="008F4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4F68"/>
    <w:rPr>
      <w:kern w:val="2"/>
      <w:sz w:val="18"/>
      <w:szCs w:val="18"/>
    </w:rPr>
  </w:style>
  <w:style w:type="paragraph" w:styleId="a4">
    <w:name w:val="footer"/>
    <w:basedOn w:val="a"/>
    <w:link w:val="Char0"/>
    <w:rsid w:val="008F4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4F6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DD758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758C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Char"/>
    <w:rsid w:val="008F4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4F68"/>
    <w:rPr>
      <w:kern w:val="2"/>
      <w:sz w:val="18"/>
      <w:szCs w:val="18"/>
    </w:rPr>
  </w:style>
  <w:style w:type="paragraph" w:styleId="a4">
    <w:name w:val="footer"/>
    <w:basedOn w:val="a"/>
    <w:link w:val="Char0"/>
    <w:rsid w:val="008F4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4F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132</Words>
  <Characters>755</Characters>
  <Application>Microsoft Office Word</Application>
  <DocSecurity>0</DocSecurity>
  <Lines>6</Lines>
  <Paragraphs>1</Paragraphs>
  <ScaleCrop>false</ScaleCrop>
  <Company>P R C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方海环</dc:creator>
  <cp:keywords/>
  <dc:description/>
  <cp:lastModifiedBy>方海环</cp:lastModifiedBy>
  <cp:revision>2</cp:revision>
  <dcterms:created xsi:type="dcterms:W3CDTF">2018-07-03T01:24:00Z</dcterms:created>
  <dcterms:modified xsi:type="dcterms:W3CDTF">2018-07-03T02:20:00Z</dcterms:modified>
</cp:coreProperties>
</file>