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2CE" w:rsidRPr="00AF0B54" w:rsidRDefault="00E25A35" w:rsidP="00AF0B54">
      <w:pPr>
        <w:jc w:val="left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AF0B54">
        <w:rPr>
          <w:rFonts w:asciiTheme="minorHAnsi" w:eastAsiaTheme="minorEastAsia" w:hAnsiTheme="minorHAnsi" w:cstheme="minorBidi" w:hint="eastAsia"/>
          <w:b/>
          <w:sz w:val="28"/>
          <w:szCs w:val="28"/>
        </w:rPr>
        <w:t>附件</w:t>
      </w:r>
      <w:r w:rsidRPr="00AF0B54">
        <w:rPr>
          <w:rFonts w:asciiTheme="minorHAnsi" w:eastAsiaTheme="minorEastAsia" w:hAnsiTheme="minorHAnsi" w:cstheme="minorBidi" w:hint="eastAsia"/>
          <w:b/>
          <w:sz w:val="28"/>
          <w:szCs w:val="28"/>
        </w:rPr>
        <w:t>2</w:t>
      </w:r>
    </w:p>
    <w:p w:rsidR="004872CE" w:rsidRDefault="004872CE" w:rsidP="004872CE">
      <w:pPr>
        <w:pStyle w:val="1"/>
        <w:spacing w:before="0" w:after="0"/>
        <w:jc w:val="center"/>
        <w:rPr>
          <w:rFonts w:eastAsia="黑体" w:cs="仿宋"/>
          <w:spacing w:val="-10"/>
          <w:sz w:val="36"/>
          <w:szCs w:val="36"/>
        </w:rPr>
      </w:pPr>
      <w:r>
        <w:rPr>
          <w:rFonts w:eastAsia="黑体" w:cs="仿宋" w:hint="eastAsia"/>
          <w:spacing w:val="-10"/>
          <w:sz w:val="36"/>
          <w:szCs w:val="36"/>
        </w:rPr>
        <w:t>现场教学演示评审参考标准</w:t>
      </w:r>
    </w:p>
    <w:p w:rsidR="004872CE" w:rsidRDefault="004872CE" w:rsidP="004872CE">
      <w:pPr>
        <w:jc w:val="left"/>
        <w:rPr>
          <w:rFonts w:ascii="仿宋_GB2312" w:eastAsia="仿宋_GB2312" w:hAnsi="仿宋"/>
          <w:b/>
          <w:sz w:val="24"/>
        </w:rPr>
      </w:pP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6081"/>
        <w:gridCol w:w="819"/>
        <w:gridCol w:w="1104"/>
      </w:tblGrid>
      <w:tr w:rsidR="004872CE" w:rsidTr="00C4268E">
        <w:trPr>
          <w:trHeight w:val="536"/>
          <w:jc w:val="center"/>
        </w:trPr>
        <w:tc>
          <w:tcPr>
            <w:tcW w:w="1535" w:type="dxa"/>
            <w:vAlign w:val="center"/>
          </w:tcPr>
          <w:p w:rsidR="004872CE" w:rsidRDefault="004872CE" w:rsidP="00C4268E">
            <w:pPr>
              <w:spacing w:line="500" w:lineRule="exact"/>
              <w:jc w:val="center"/>
              <w:rPr>
                <w:rFonts w:ascii="仿宋_GB2312" w:eastAsia="仿宋_GB2312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  <w:szCs w:val="20"/>
              </w:rPr>
              <w:t>评审指标</w:t>
            </w:r>
          </w:p>
        </w:tc>
        <w:tc>
          <w:tcPr>
            <w:tcW w:w="6081" w:type="dxa"/>
            <w:vAlign w:val="center"/>
          </w:tcPr>
          <w:p w:rsidR="004872CE" w:rsidRDefault="004872CE" w:rsidP="00C4268E">
            <w:pPr>
              <w:spacing w:line="500" w:lineRule="exact"/>
              <w:jc w:val="center"/>
              <w:rPr>
                <w:rFonts w:ascii="仿宋_GB2312" w:eastAsia="仿宋_GB2312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  <w:szCs w:val="20"/>
              </w:rPr>
              <w:t>评审标准</w:t>
            </w:r>
          </w:p>
        </w:tc>
        <w:tc>
          <w:tcPr>
            <w:tcW w:w="1923" w:type="dxa"/>
            <w:gridSpan w:val="2"/>
            <w:vAlign w:val="center"/>
          </w:tcPr>
          <w:p w:rsidR="004872CE" w:rsidRDefault="004872CE" w:rsidP="00C4268E">
            <w:pPr>
              <w:spacing w:line="500" w:lineRule="exact"/>
              <w:jc w:val="center"/>
              <w:rPr>
                <w:rFonts w:ascii="仿宋_GB2312" w:eastAsia="仿宋_GB2312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b/>
                <w:kern w:val="0"/>
                <w:sz w:val="24"/>
                <w:szCs w:val="20"/>
              </w:rPr>
              <w:t>分值</w:t>
            </w:r>
          </w:p>
        </w:tc>
      </w:tr>
      <w:tr w:rsidR="004872CE" w:rsidTr="00C4268E">
        <w:trPr>
          <w:trHeight w:val="260"/>
          <w:jc w:val="center"/>
        </w:trPr>
        <w:tc>
          <w:tcPr>
            <w:tcW w:w="1535" w:type="dxa"/>
            <w:vMerge w:val="restart"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0"/>
              </w:rPr>
              <w:t>教学目标的体现</w:t>
            </w:r>
          </w:p>
        </w:tc>
        <w:tc>
          <w:tcPr>
            <w:tcW w:w="6081" w:type="dxa"/>
            <w:vMerge w:val="restart"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0"/>
              </w:rPr>
              <w:t>从知识、能力、情感等维度上体现教学目标。</w:t>
            </w:r>
          </w:p>
        </w:tc>
        <w:tc>
          <w:tcPr>
            <w:tcW w:w="819" w:type="dxa"/>
            <w:vMerge w:val="restart"/>
            <w:vAlign w:val="center"/>
          </w:tcPr>
          <w:p w:rsidR="004872CE" w:rsidRDefault="004872CE" w:rsidP="00C4268E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  <w:t>10</w:t>
            </w: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好（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8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10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315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中（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7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249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差（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287"/>
          <w:jc w:val="center"/>
        </w:trPr>
        <w:tc>
          <w:tcPr>
            <w:tcW w:w="1535" w:type="dxa"/>
            <w:vMerge w:val="restart"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0"/>
              </w:rPr>
              <w:t>教学内容的讲授</w:t>
            </w:r>
          </w:p>
        </w:tc>
        <w:tc>
          <w:tcPr>
            <w:tcW w:w="6081" w:type="dxa"/>
            <w:vMerge w:val="restart"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0"/>
              </w:rPr>
              <w:t>概念清楚，定义准确，论证严谨；教学内容充实完整，重点、难点突出；具有科学性、前沿性和拓展性。</w:t>
            </w:r>
          </w:p>
        </w:tc>
        <w:tc>
          <w:tcPr>
            <w:tcW w:w="819" w:type="dxa"/>
            <w:vMerge w:val="restart"/>
            <w:vAlign w:val="center"/>
          </w:tcPr>
          <w:p w:rsidR="004872CE" w:rsidRDefault="004872CE" w:rsidP="00C4268E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  <w:t>20</w:t>
            </w: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好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(17-20)</w:t>
            </w:r>
          </w:p>
        </w:tc>
      </w:tr>
      <w:tr w:rsidR="004872CE" w:rsidTr="00C4268E">
        <w:trPr>
          <w:trHeight w:val="312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中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(8-16)</w:t>
            </w:r>
          </w:p>
        </w:tc>
      </w:tr>
      <w:tr w:rsidR="004872CE" w:rsidTr="00C4268E">
        <w:trPr>
          <w:trHeight w:val="275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差（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7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259"/>
          <w:jc w:val="center"/>
        </w:trPr>
        <w:tc>
          <w:tcPr>
            <w:tcW w:w="1535" w:type="dxa"/>
            <w:vMerge w:val="restart"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0"/>
              </w:rPr>
              <w:t>教学策略、方法、手段的运用</w:t>
            </w:r>
          </w:p>
        </w:tc>
        <w:tc>
          <w:tcPr>
            <w:tcW w:w="6081" w:type="dxa"/>
            <w:vMerge w:val="restart"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0"/>
              </w:rPr>
              <w:t>教学策略、方法、手段与教学目标、学情分析相吻合；教学方法先进，板书和多媒体等运用合理、有效；教学互动水平高。</w:t>
            </w:r>
          </w:p>
        </w:tc>
        <w:tc>
          <w:tcPr>
            <w:tcW w:w="819" w:type="dxa"/>
            <w:vMerge w:val="restart"/>
            <w:vAlign w:val="center"/>
          </w:tcPr>
          <w:p w:rsidR="004872CE" w:rsidRDefault="004872CE" w:rsidP="00C4268E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  <w:t>15</w:t>
            </w: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好（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12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15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243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中（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5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11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237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差（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246"/>
          <w:jc w:val="center"/>
        </w:trPr>
        <w:tc>
          <w:tcPr>
            <w:tcW w:w="1535" w:type="dxa"/>
            <w:vMerge w:val="restart"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0"/>
              </w:rPr>
              <w:t>教学测量与评价的运用</w:t>
            </w:r>
          </w:p>
        </w:tc>
        <w:tc>
          <w:tcPr>
            <w:tcW w:w="6081" w:type="dxa"/>
            <w:vMerge w:val="restart"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0"/>
              </w:rPr>
              <w:t>课堂教学效果的测量与评价方法得当，体现形成性评价的要素。</w:t>
            </w:r>
          </w:p>
        </w:tc>
        <w:tc>
          <w:tcPr>
            <w:tcW w:w="819" w:type="dxa"/>
            <w:vMerge w:val="restart"/>
            <w:vAlign w:val="center"/>
          </w:tcPr>
          <w:p w:rsidR="004872CE" w:rsidRDefault="004872CE" w:rsidP="00C4268E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  <w:t>8</w:t>
            </w: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widowControl/>
              <w:spacing w:line="200" w:lineRule="exact"/>
              <w:textAlignment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好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(7</w:t>
            </w: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8)</w:t>
            </w:r>
          </w:p>
        </w:tc>
      </w:tr>
      <w:tr w:rsidR="004872CE" w:rsidTr="00C4268E">
        <w:trPr>
          <w:trHeight w:val="287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widowControl/>
              <w:spacing w:line="200" w:lineRule="exact"/>
              <w:textAlignment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中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(3</w:t>
            </w: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6)</w:t>
            </w:r>
          </w:p>
        </w:tc>
      </w:tr>
      <w:tr w:rsidR="004872CE" w:rsidTr="00C4268E">
        <w:trPr>
          <w:trHeight w:val="312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widowControl/>
              <w:spacing w:line="200" w:lineRule="exact"/>
              <w:textAlignment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差（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304"/>
          <w:jc w:val="center"/>
        </w:trPr>
        <w:tc>
          <w:tcPr>
            <w:tcW w:w="1535" w:type="dxa"/>
            <w:vMerge w:val="restart"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0"/>
              </w:rPr>
              <w:t>学习资源的质量</w:t>
            </w:r>
          </w:p>
        </w:tc>
        <w:tc>
          <w:tcPr>
            <w:tcW w:w="6081" w:type="dxa"/>
            <w:vMerge w:val="restart"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0"/>
              </w:rPr>
              <w:t>提供的自主学习资源丰富，针对性、适用性强。</w:t>
            </w:r>
          </w:p>
        </w:tc>
        <w:tc>
          <w:tcPr>
            <w:tcW w:w="819" w:type="dxa"/>
            <w:vMerge w:val="restart"/>
            <w:vAlign w:val="center"/>
          </w:tcPr>
          <w:p w:rsidR="004872CE" w:rsidRDefault="004872CE" w:rsidP="00C4268E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  <w:t>7</w:t>
            </w: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好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(6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7)</w:t>
            </w:r>
          </w:p>
        </w:tc>
      </w:tr>
      <w:tr w:rsidR="004872CE" w:rsidTr="00C4268E">
        <w:trPr>
          <w:trHeight w:val="303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中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(3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5)</w:t>
            </w:r>
          </w:p>
        </w:tc>
      </w:tr>
      <w:tr w:rsidR="004872CE" w:rsidTr="00C4268E">
        <w:trPr>
          <w:trHeight w:val="303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差（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171"/>
          <w:jc w:val="center"/>
        </w:trPr>
        <w:tc>
          <w:tcPr>
            <w:tcW w:w="1535" w:type="dxa"/>
            <w:vMerge w:val="restart"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0"/>
              </w:rPr>
              <w:t>教学设计的实现度</w:t>
            </w:r>
          </w:p>
        </w:tc>
        <w:tc>
          <w:tcPr>
            <w:tcW w:w="6081" w:type="dxa"/>
            <w:vMerge w:val="restart"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0"/>
              </w:rPr>
              <w:t>教学活动与教学设计相一致。</w:t>
            </w:r>
          </w:p>
        </w:tc>
        <w:tc>
          <w:tcPr>
            <w:tcW w:w="819" w:type="dxa"/>
            <w:vMerge w:val="restart"/>
            <w:vAlign w:val="center"/>
          </w:tcPr>
          <w:p w:rsidR="004872CE" w:rsidRDefault="004872CE" w:rsidP="00C4268E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  <w:t>10</w:t>
            </w: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好（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8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10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303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中（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7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303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差（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304"/>
          <w:jc w:val="center"/>
        </w:trPr>
        <w:tc>
          <w:tcPr>
            <w:tcW w:w="1535" w:type="dxa"/>
            <w:vMerge w:val="restart"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0"/>
              </w:rPr>
              <w:t>教学设计实施的效果</w:t>
            </w:r>
          </w:p>
        </w:tc>
        <w:tc>
          <w:tcPr>
            <w:tcW w:w="6081" w:type="dxa"/>
            <w:vMerge w:val="restart"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0"/>
              </w:rPr>
              <w:t>激发学生学习兴趣、启迪学生积极思考；在学生掌握理论知识和技能的同时，获取方法和能力。</w:t>
            </w:r>
          </w:p>
        </w:tc>
        <w:tc>
          <w:tcPr>
            <w:tcW w:w="819" w:type="dxa"/>
            <w:vMerge w:val="restart"/>
            <w:vAlign w:val="center"/>
          </w:tcPr>
          <w:p w:rsidR="004872CE" w:rsidRDefault="004872CE" w:rsidP="00C4268E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  <w:t>15</w:t>
            </w: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widowControl/>
              <w:spacing w:line="200" w:lineRule="exact"/>
              <w:textAlignment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好（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12</w:t>
            </w: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15</w:t>
            </w: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303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widowControl/>
              <w:spacing w:line="200" w:lineRule="exact"/>
              <w:textAlignment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中（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5</w:t>
            </w: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11</w:t>
            </w: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303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widowControl/>
              <w:spacing w:line="200" w:lineRule="exact"/>
              <w:textAlignment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差（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304"/>
          <w:jc w:val="center"/>
        </w:trPr>
        <w:tc>
          <w:tcPr>
            <w:tcW w:w="1535" w:type="dxa"/>
            <w:vMerge w:val="restart"/>
            <w:vAlign w:val="center"/>
          </w:tcPr>
          <w:p w:rsidR="004872CE" w:rsidRDefault="006053C7" w:rsidP="006053C7">
            <w:pPr>
              <w:spacing w:line="300" w:lineRule="exact"/>
              <w:jc w:val="center"/>
              <w:rPr>
                <w:rFonts w:ascii="仿宋_GB2312" w:eastAsia="仿宋_GB2312"/>
                <w:w w:val="90"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w w:val="90"/>
                <w:kern w:val="0"/>
                <w:sz w:val="24"/>
                <w:szCs w:val="20"/>
              </w:rPr>
              <w:t>专业思想的渗透及课程思政</w:t>
            </w:r>
            <w:r w:rsidR="00D24E76">
              <w:rPr>
                <w:rFonts w:ascii="仿宋_GB2312" w:eastAsia="仿宋_GB2312" w:hint="eastAsia"/>
                <w:w w:val="90"/>
                <w:kern w:val="0"/>
                <w:sz w:val="24"/>
                <w:szCs w:val="20"/>
              </w:rPr>
              <w:t>意识</w:t>
            </w:r>
            <w:r w:rsidR="004872CE">
              <w:rPr>
                <w:rFonts w:ascii="仿宋_GB2312" w:eastAsia="仿宋_GB2312" w:hint="eastAsia"/>
                <w:w w:val="90"/>
                <w:kern w:val="0"/>
                <w:sz w:val="24"/>
                <w:szCs w:val="20"/>
              </w:rPr>
              <w:t>的体现</w:t>
            </w:r>
          </w:p>
        </w:tc>
        <w:tc>
          <w:tcPr>
            <w:tcW w:w="6081" w:type="dxa"/>
            <w:vMerge w:val="restart"/>
            <w:vAlign w:val="center"/>
          </w:tcPr>
          <w:p w:rsidR="004872CE" w:rsidRDefault="004872CE" w:rsidP="00D24E76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0"/>
              </w:rPr>
              <w:t>在教学过程中有体现培养学生</w:t>
            </w:r>
            <w:r w:rsidR="00D24E76">
              <w:rPr>
                <w:rFonts w:ascii="仿宋_GB2312" w:eastAsia="仿宋_GB2312" w:hint="eastAsia"/>
                <w:kern w:val="0"/>
                <w:sz w:val="24"/>
                <w:szCs w:val="20"/>
              </w:rPr>
              <w:t>巩固专业思想，并体现课程思政元素。</w:t>
            </w:r>
          </w:p>
        </w:tc>
        <w:tc>
          <w:tcPr>
            <w:tcW w:w="819" w:type="dxa"/>
            <w:vMerge w:val="restart"/>
            <w:vAlign w:val="center"/>
          </w:tcPr>
          <w:p w:rsidR="004872CE" w:rsidRDefault="004872CE" w:rsidP="00C4268E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  <w:t>5</w:t>
            </w: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widowControl/>
              <w:spacing w:line="200" w:lineRule="exact"/>
              <w:textAlignment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好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(4</w:t>
            </w: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5)</w:t>
            </w:r>
          </w:p>
        </w:tc>
      </w:tr>
      <w:tr w:rsidR="004872CE" w:rsidTr="00C4268E">
        <w:trPr>
          <w:trHeight w:val="303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w w:val="90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widowControl/>
              <w:spacing w:line="200" w:lineRule="exact"/>
              <w:textAlignment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中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(2</w:t>
            </w: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3)</w:t>
            </w:r>
          </w:p>
        </w:tc>
      </w:tr>
      <w:tr w:rsidR="004872CE" w:rsidTr="00C4268E">
        <w:trPr>
          <w:trHeight w:val="303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w w:val="90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widowControl/>
              <w:spacing w:line="200" w:lineRule="exact"/>
              <w:textAlignment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差（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225"/>
          <w:jc w:val="center"/>
        </w:trPr>
        <w:tc>
          <w:tcPr>
            <w:tcW w:w="1535" w:type="dxa"/>
            <w:vMerge w:val="restart"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w w:val="90"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w w:val="90"/>
                <w:kern w:val="0"/>
                <w:sz w:val="24"/>
                <w:szCs w:val="20"/>
              </w:rPr>
              <w:t>综合素质</w:t>
            </w:r>
          </w:p>
        </w:tc>
        <w:tc>
          <w:tcPr>
            <w:tcW w:w="6081" w:type="dxa"/>
            <w:vMerge w:val="restart"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0"/>
              </w:rPr>
              <w:t>教风、教态、育人意识，教学和学术水平。</w:t>
            </w:r>
          </w:p>
        </w:tc>
        <w:tc>
          <w:tcPr>
            <w:tcW w:w="819" w:type="dxa"/>
            <w:vMerge w:val="restart"/>
            <w:vAlign w:val="center"/>
          </w:tcPr>
          <w:p w:rsidR="004872CE" w:rsidRDefault="004872CE" w:rsidP="00C4268E">
            <w:pPr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</w:pPr>
            <w:r>
              <w:rPr>
                <w:rFonts w:ascii="仿宋_GB2312" w:eastAsia="仿宋_GB2312"/>
                <w:b/>
                <w:bCs/>
                <w:kern w:val="0"/>
                <w:sz w:val="24"/>
                <w:szCs w:val="20"/>
              </w:rPr>
              <w:t>10</w:t>
            </w: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好（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8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10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289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中（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7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4872CE" w:rsidTr="00C4268E">
        <w:trPr>
          <w:trHeight w:val="230"/>
          <w:jc w:val="center"/>
        </w:trPr>
        <w:tc>
          <w:tcPr>
            <w:tcW w:w="1535" w:type="dxa"/>
            <w:vMerge/>
            <w:vAlign w:val="center"/>
          </w:tcPr>
          <w:p w:rsidR="004872CE" w:rsidRDefault="004872CE" w:rsidP="00C4268E">
            <w:pPr>
              <w:spacing w:line="3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6081" w:type="dxa"/>
            <w:vMerge/>
            <w:vAlign w:val="center"/>
          </w:tcPr>
          <w:p w:rsidR="004872CE" w:rsidRDefault="004872CE" w:rsidP="00C4268E">
            <w:pPr>
              <w:spacing w:line="300" w:lineRule="exact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819" w:type="dxa"/>
            <w:vMerge/>
            <w:vAlign w:val="center"/>
          </w:tcPr>
          <w:p w:rsidR="004872CE" w:rsidRDefault="004872CE" w:rsidP="00C4268E">
            <w:pPr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:rsidR="004872CE" w:rsidRDefault="004872CE" w:rsidP="00C4268E">
            <w:pPr>
              <w:spacing w:line="240" w:lineRule="exact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差（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0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～</w:t>
            </w:r>
            <w:r>
              <w:rPr>
                <w:rFonts w:ascii="仿宋_GB2312" w:eastAsia="仿宋_GB2312"/>
                <w:kern w:val="0"/>
                <w:sz w:val="18"/>
                <w:szCs w:val="18"/>
              </w:rPr>
              <w:t>3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）</w:t>
            </w:r>
          </w:p>
        </w:tc>
      </w:tr>
    </w:tbl>
    <w:p w:rsidR="004872CE" w:rsidRPr="00242666" w:rsidRDefault="004872CE" w:rsidP="004872CE">
      <w:pPr>
        <w:spacing w:line="264" w:lineRule="auto"/>
        <w:ind w:firstLineChars="200" w:firstLine="482"/>
        <w:rPr>
          <w:rFonts w:ascii="仿宋_GB2312" w:eastAsia="仿宋_GB2312" w:hAnsi="仿宋"/>
          <w:b/>
          <w:sz w:val="24"/>
        </w:rPr>
      </w:pPr>
    </w:p>
    <w:p w:rsidR="00E25A35" w:rsidRPr="004872CE" w:rsidRDefault="00E25A35" w:rsidP="00E25A35">
      <w:pPr>
        <w:spacing w:line="640" w:lineRule="exact"/>
        <w:ind w:firstLineChars="49" w:firstLine="137"/>
        <w:rPr>
          <w:rFonts w:ascii="宋体" w:hAnsi="宋体"/>
          <w:kern w:val="0"/>
          <w:sz w:val="28"/>
          <w:szCs w:val="28"/>
        </w:rPr>
      </w:pPr>
    </w:p>
    <w:sectPr w:rsidR="00E25A35" w:rsidRPr="004872CE" w:rsidSect="002B5F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07B" w:rsidRDefault="0012707B" w:rsidP="000F075B">
      <w:r>
        <w:separator/>
      </w:r>
    </w:p>
  </w:endnote>
  <w:endnote w:type="continuationSeparator" w:id="1">
    <w:p w:rsidR="0012707B" w:rsidRDefault="0012707B" w:rsidP="000F0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07B" w:rsidRDefault="0012707B" w:rsidP="000F075B">
      <w:r>
        <w:separator/>
      </w:r>
    </w:p>
  </w:footnote>
  <w:footnote w:type="continuationSeparator" w:id="1">
    <w:p w:rsidR="0012707B" w:rsidRDefault="0012707B" w:rsidP="000F07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06E9"/>
    <w:rsid w:val="000F075B"/>
    <w:rsid w:val="0012707B"/>
    <w:rsid w:val="002306E9"/>
    <w:rsid w:val="00270F2C"/>
    <w:rsid w:val="002A2428"/>
    <w:rsid w:val="002B5FCD"/>
    <w:rsid w:val="003601B2"/>
    <w:rsid w:val="004872CE"/>
    <w:rsid w:val="004A150A"/>
    <w:rsid w:val="00592583"/>
    <w:rsid w:val="006053C7"/>
    <w:rsid w:val="0062185C"/>
    <w:rsid w:val="006D7603"/>
    <w:rsid w:val="006F1A2A"/>
    <w:rsid w:val="0070238A"/>
    <w:rsid w:val="00753DFD"/>
    <w:rsid w:val="00827A1D"/>
    <w:rsid w:val="00871B8C"/>
    <w:rsid w:val="008F2A19"/>
    <w:rsid w:val="009B212A"/>
    <w:rsid w:val="00AD61FA"/>
    <w:rsid w:val="00AF0B54"/>
    <w:rsid w:val="00B657D0"/>
    <w:rsid w:val="00B71252"/>
    <w:rsid w:val="00B72AFB"/>
    <w:rsid w:val="00BD4F4D"/>
    <w:rsid w:val="00D24E76"/>
    <w:rsid w:val="00E25A35"/>
    <w:rsid w:val="00E92ECF"/>
    <w:rsid w:val="00EA11ED"/>
    <w:rsid w:val="00F43741"/>
    <w:rsid w:val="00F70B1A"/>
    <w:rsid w:val="00F71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872C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306E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4">
    <w:name w:val="Strong"/>
    <w:basedOn w:val="a0"/>
    <w:qFormat/>
    <w:rsid w:val="002306E9"/>
    <w:rPr>
      <w:b/>
      <w:bCs/>
    </w:rPr>
  </w:style>
  <w:style w:type="paragraph" w:styleId="a5">
    <w:name w:val="header"/>
    <w:basedOn w:val="a"/>
    <w:link w:val="Char"/>
    <w:uiPriority w:val="99"/>
    <w:unhideWhenUsed/>
    <w:rsid w:val="000F0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F075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F07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F075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872C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306E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4">
    <w:name w:val="Strong"/>
    <w:basedOn w:val="a0"/>
    <w:qFormat/>
    <w:rsid w:val="002306E9"/>
    <w:rPr>
      <w:b/>
      <w:bCs/>
    </w:rPr>
  </w:style>
  <w:style w:type="paragraph" w:styleId="a5">
    <w:name w:val="header"/>
    <w:basedOn w:val="a"/>
    <w:link w:val="Char"/>
    <w:uiPriority w:val="99"/>
    <w:unhideWhenUsed/>
    <w:rsid w:val="000F0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F075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F07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F07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106</Words>
  <Characters>607</Characters>
  <Application>Microsoft Office Word</Application>
  <DocSecurity>0</DocSecurity>
  <Lines>5</Lines>
  <Paragraphs>1</Paragraphs>
  <ScaleCrop>false</ScaleCrop>
  <Company>Microsoft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陈敏俊</dc:creator>
  <cp:lastModifiedBy>陈敏俊</cp:lastModifiedBy>
  <cp:revision>11</cp:revision>
  <dcterms:created xsi:type="dcterms:W3CDTF">2016-03-24T01:04:00Z</dcterms:created>
  <dcterms:modified xsi:type="dcterms:W3CDTF">2018-03-07T06:28:00Z</dcterms:modified>
</cp:coreProperties>
</file>