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textAlignment w:val="baseline"/>
        <w:rPr>
          <w:rFonts w:ascii="仿宋" w:hAnsi="仿宋" w:eastAsia="仿宋"/>
          <w:b/>
          <w:spacing w:val="-20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浙江中医药大学第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十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届职业生涯规划与创业大赛</w:t>
      </w:r>
      <w:r>
        <w:rPr>
          <w:rFonts w:ascii="仿宋" w:hAnsi="仿宋" w:eastAsia="仿宋"/>
          <w:b/>
          <w:spacing w:val="-20"/>
          <w:sz w:val="28"/>
          <w:szCs w:val="28"/>
        </w:rPr>
        <w:t>书面作品评分标准</w:t>
      </w:r>
    </w:p>
    <w:p>
      <w:pPr>
        <w:spacing w:line="400" w:lineRule="exact"/>
        <w:textAlignment w:val="baseline"/>
        <w:rPr>
          <w:rFonts w:ascii="仿宋" w:hAnsi="仿宋" w:eastAsia="仿宋"/>
          <w:b/>
          <w:spacing w:val="-20"/>
          <w:sz w:val="28"/>
          <w:szCs w:val="28"/>
        </w:rPr>
      </w:pPr>
      <w:r>
        <w:rPr>
          <w:rFonts w:hint="eastAsia" w:ascii="仿宋" w:hAnsi="仿宋" w:eastAsia="仿宋"/>
          <w:b/>
          <w:spacing w:val="-20"/>
          <w:sz w:val="28"/>
          <w:szCs w:val="28"/>
        </w:rPr>
        <w:t xml:space="preserve">                                </w:t>
      </w:r>
      <w:r>
        <w:rPr>
          <w:rFonts w:ascii="仿宋" w:hAnsi="仿宋" w:eastAsia="仿宋"/>
          <w:b/>
          <w:spacing w:val="-20"/>
          <w:sz w:val="28"/>
          <w:szCs w:val="28"/>
        </w:rPr>
        <w:t>（C类）</w:t>
      </w:r>
    </w:p>
    <w:tbl>
      <w:tblPr>
        <w:tblStyle w:val="5"/>
        <w:tblpPr w:leftFromText="180" w:rightFromText="180" w:vertAnchor="page" w:horzAnchor="margin" w:tblpY="2626"/>
        <w:tblW w:w="83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751"/>
        <w:gridCol w:w="51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评分要素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评分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要点</w:t>
            </w:r>
          </w:p>
        </w:tc>
        <w:tc>
          <w:tcPr>
            <w:tcW w:w="5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具体描述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创业实践项目申报书内容（50分）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创业者认知</w:t>
            </w: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主要介绍创业项目负责人专业水平、成长经历、承担项目、获奖情况等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创业项目介绍</w:t>
            </w: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1．项目创业团队在研发、生产、销售、财务、管理等方面人才构建配置合理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2．项目符合国家产业政策导向，或具有一定的技术创新性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3．项目市场定位合理，具有较大的市场前景和较强的竞争优势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4．项目商业模式清晰，财务计划合理，具有较好的资金保障能力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创业项目成效</w:t>
            </w: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1．项目经营状况良好，盈利能力强，能有效反映出公司的财务绩效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2．项目具有一定的就业吸纳能力或已产生一定的社会影响力和关注度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创业项目展望</w:t>
            </w: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项目近期计划详尽清晰、可操作性强，中期计划清晰并具有灵活性，长期计划具有方向性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创业实践项目评估（50分）</w:t>
            </w:r>
          </w:p>
        </w:tc>
        <w:tc>
          <w:tcPr>
            <w:tcW w:w="1751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项目可行性</w:t>
            </w: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项目有一定社会需求，具有较强操作性和技术可行性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5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项目能体现出创业者的专业素养，能将所学知识和技能与经济社会发展紧密结合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项目成长性</w:t>
            </w:r>
          </w:p>
        </w:tc>
        <w:tc>
          <w:tcPr>
            <w:tcW w:w="5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项目具有良好发展潜力、较高应用价值和一定市场前景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13A2"/>
    <w:multiLevelType w:val="multilevel"/>
    <w:tmpl w:val="098D13A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5793"/>
    <w:rsid w:val="00316068"/>
    <w:rsid w:val="00365CC8"/>
    <w:rsid w:val="00765793"/>
    <w:rsid w:val="008777F0"/>
    <w:rsid w:val="00A94F1A"/>
    <w:rsid w:val="492C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444</Characters>
  <Lines>3</Lines>
  <Paragraphs>1</Paragraphs>
  <TotalTime>0</TotalTime>
  <ScaleCrop>false</ScaleCrop>
  <LinksUpToDate>false</LinksUpToDate>
  <CharactersWithSpaces>520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2017-03-21T03:19:00Z</dcterms:created>
  <dc:creator>lenovo</dc:creator>
  <cp:lastModifiedBy>Lenovo</cp:lastModifiedBy>
  <dcterms:modified xsi:type="dcterms:W3CDTF">2018-03-16T01:51:15Z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