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4D" w:rsidRPr="0083006B" w:rsidRDefault="00D2514D" w:rsidP="00D2514D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83006B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D2514D" w:rsidRPr="0083006B" w:rsidRDefault="00D2514D" w:rsidP="00D2514D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83006B">
        <w:rPr>
          <w:rFonts w:ascii="方正小标宋简体" w:eastAsia="方正小标宋简体" w:hAnsi="华文中宋" w:hint="eastAsia"/>
          <w:sz w:val="44"/>
          <w:szCs w:val="44"/>
        </w:rPr>
        <w:t>第</w:t>
      </w:r>
      <w:r w:rsidR="0083006B" w:rsidRPr="0083006B">
        <w:rPr>
          <w:rFonts w:ascii="方正小标宋简体" w:eastAsia="方正小标宋简体" w:hAnsi="华文中宋" w:hint="eastAsia"/>
          <w:sz w:val="44"/>
          <w:szCs w:val="44"/>
        </w:rPr>
        <w:t>九</w:t>
      </w:r>
      <w:r w:rsidRPr="0083006B">
        <w:rPr>
          <w:rFonts w:ascii="方正小标宋简体" w:eastAsia="方正小标宋简体" w:hAnsi="华文中宋" w:hint="eastAsia"/>
          <w:sz w:val="44"/>
          <w:szCs w:val="44"/>
        </w:rPr>
        <w:t>届中医综合技能竞赛办法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一、竞赛背景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为更好地实现中医学人才培养目标，进一步适应医疗卫生服务市场对中医人才培养的需求，引导学生自主学习、探索学习、理论联系实际，提高医学生的临床技能和创新能力，检验医学人才的培养质量，促进中医教育的发展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二、竞赛组织机构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承办单位：浙江中医药大学医学学科（中医类）竞赛基地（第一临床医学院）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三、竞赛内容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竞赛由四部分组成：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 xml:space="preserve">第一部分 中医基础知识和基本技能 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参赛团队全体成员参赛，独立完成。采用卷面考核（闭卷）的方式，以选择题为主，笔试时间为60分钟。主要考核参赛者掌握、运用中医基础知识（中医基础理论、中医诊断学、中药学、方剂学、针灸学及四大经典等）的能力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第二部分 方药知识辩述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以团体为单位派一名成员代表参赛，提供中药饮片10味，给参赛者3分钟辨识中药饮片的时间，根据评审专家提</w:t>
      </w:r>
      <w:r w:rsidRPr="0083006B">
        <w:rPr>
          <w:rFonts w:ascii="仿宋" w:eastAsia="仿宋" w:hAnsi="仿宋" w:hint="eastAsia"/>
          <w:sz w:val="32"/>
          <w:szCs w:val="32"/>
        </w:rPr>
        <w:lastRenderedPageBreak/>
        <w:t>示，说出其中5味中药饮片的分类、归经、性味、功效主治、临床应用及配伍、使用注意事项。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另给予方剂5首，准备3分钟时间，说出3首方剂的组成、功能、主治病症及方解。考核对于方药方剂知识的掌握熟练程度。第二部分考查时间为20分钟。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 xml:space="preserve">第三部分 临证思维辩述 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以团体参赛，采用卷面模拟病人，参赛者向评审专家系统地阐述对该病证的辨证思路（主症分析、证型分析、病因病机分析）、论治思路（治则治法分析、主方选药分析）、预防调护及转归对策等的分析，时间为20分钟。参赛队队员经共同讨论，最后由一名队员集中发言，其他队员可以补充，并回答评审专家提出的问题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 xml:space="preserve">第四部分 临床综合能力 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以团体参赛，采用模拟病人，时间为80分钟。队员相互配合，采集病史、体检，书写完整的住院病历和中医处方。主要考核参赛者采集病史、体格检查、医患沟通以及书写住院病历、诊治的能力。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以上第一部分由参赛团队成员独立完成，第二部分由参赛团队派一名队员代表完成，第三部分和第四部分由参赛团队成员协作完成，详细规则及评价标准见《浙江中医药大学中医学科竞赛项目评价标准》。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四、参赛报名办法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lastRenderedPageBreak/>
        <w:t>1.参赛对象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中医学、临床医学、中药学、针灸推拿、护理学专业以及其他专业全日制本科学生均可报名参加。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2.报名方法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竞赛以团队报名参加，每个团队由3名选手组成，自行确定队长和指导老师，原则上校本部或滨江学院学生单独组队。各参赛团队填写《浙江中医药大学中医综合技能竞赛报名表》（详见附件），由所在学院推荐向竞赛办公室报名。《报名表》纸质稿一式一份交竞赛办公室，电子稿发到kjk318@163.com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五、竞赛流程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竞赛流程：此次中医综合技能竞赛分预赛和决赛。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预赛主要考核内容和方式详见“竞赛内容第一部分--中医基础知识和基本技能”。参赛团队全体成员参赛，独立完成。团队成员成绩单独计分，预赛“团体成绩”优秀者进入决赛。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决赛以团队为单位进行，由参赛团队成员协作完成。决赛当日上午进行“竞赛内容第四部分--临床综合能力”考核，下午进行“竞赛内容第二部分--方药知识辩述和第三部分--临证思维辩述”考核。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六、竞赛时间</w:t>
      </w:r>
    </w:p>
    <w:p w:rsidR="00D2514D" w:rsidRPr="0083006B" w:rsidRDefault="0083006B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暂定于10月底、11月初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lastRenderedPageBreak/>
        <w:t>七、奖项设置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团体奖一等奖2个、二等奖4个、三等奖6个，优胜奖若干。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学生和指导教师奖励参照《浙江中医药大学本科生学科竞赛管理办法（试行）》（浙中大发〔2007〕67号）、《浙江中医药大学本科生第二课堂学分实施办法（试行）》（浙中大发[2007]66号）、《浙江中医药大学大学生素质拓展计划实施办法（试行）》（浙中大团[2008]1号）等执行。</w:t>
      </w:r>
    </w:p>
    <w:p w:rsidR="00D2514D" w:rsidRPr="0083006B" w:rsidRDefault="00D2514D" w:rsidP="00D2514D">
      <w:pPr>
        <w:widowControl/>
        <w:ind w:firstLineChars="200" w:firstLine="640"/>
        <w:rPr>
          <w:rFonts w:ascii="黑体" w:eastAsia="黑体" w:hint="eastAsia"/>
          <w:sz w:val="32"/>
          <w:szCs w:val="32"/>
        </w:rPr>
      </w:pPr>
      <w:r w:rsidRPr="0083006B">
        <w:rPr>
          <w:rFonts w:ascii="黑体" w:eastAsia="黑体" w:hint="eastAsia"/>
          <w:sz w:val="32"/>
          <w:szCs w:val="32"/>
        </w:rPr>
        <w:t>八、联系方法</w:t>
      </w:r>
    </w:p>
    <w:p w:rsidR="00D2514D" w:rsidRPr="0083006B" w:rsidRDefault="0083006B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联系人：丁曦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联系电话：</w:t>
      </w:r>
      <w:r w:rsidR="0083006B">
        <w:rPr>
          <w:rFonts w:ascii="仿宋" w:eastAsia="仿宋" w:hAnsi="仿宋" w:hint="eastAsia"/>
          <w:sz w:val="32"/>
          <w:szCs w:val="32"/>
        </w:rPr>
        <w:t>0571-87071726</w:t>
      </w:r>
      <w:r w:rsidRPr="0083006B">
        <w:rPr>
          <w:rFonts w:ascii="仿宋" w:eastAsia="仿宋" w:hAnsi="仿宋" w:hint="eastAsia"/>
          <w:sz w:val="32"/>
          <w:szCs w:val="32"/>
        </w:rPr>
        <w:t xml:space="preserve"> </w:t>
      </w:r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 xml:space="preserve">第一临床医学院教学部邮箱： </w:t>
      </w:r>
      <w:hyperlink r:id="rId6" w:history="1">
        <w:r w:rsidRPr="0083006B">
          <w:rPr>
            <w:rFonts w:ascii="仿宋" w:eastAsia="仿宋" w:hAnsi="仿宋" w:hint="eastAsia"/>
            <w:sz w:val="32"/>
            <w:szCs w:val="32"/>
          </w:rPr>
          <w:t>kjk318@163.com</w:t>
        </w:r>
      </w:hyperlink>
    </w:p>
    <w:p w:rsidR="00D2514D" w:rsidRPr="0083006B" w:rsidRDefault="00D2514D" w:rsidP="00D2514D">
      <w:pPr>
        <w:widowControl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3006B">
        <w:rPr>
          <w:rFonts w:ascii="仿宋" w:eastAsia="仿宋" w:hAnsi="仿宋" w:hint="eastAsia"/>
          <w:sz w:val="32"/>
          <w:szCs w:val="32"/>
        </w:rPr>
        <w:t>竞赛基地办公室地址：第一临床医学院</w:t>
      </w:r>
      <w:r w:rsidR="0083006B">
        <w:rPr>
          <w:rFonts w:ascii="仿宋" w:eastAsia="仿宋" w:hAnsi="仿宋" w:hint="eastAsia"/>
          <w:sz w:val="32"/>
          <w:szCs w:val="32"/>
        </w:rPr>
        <w:t xml:space="preserve"> 1</w:t>
      </w:r>
      <w:r w:rsidRPr="0083006B">
        <w:rPr>
          <w:rFonts w:ascii="仿宋" w:eastAsia="仿宋" w:hAnsi="仿宋" w:hint="eastAsia"/>
          <w:sz w:val="32"/>
          <w:szCs w:val="32"/>
        </w:rPr>
        <w:t>号楼</w:t>
      </w:r>
      <w:r w:rsidR="0083006B">
        <w:rPr>
          <w:rFonts w:ascii="仿宋" w:eastAsia="仿宋" w:hAnsi="仿宋" w:hint="eastAsia"/>
          <w:sz w:val="32"/>
          <w:szCs w:val="32"/>
        </w:rPr>
        <w:t>409</w:t>
      </w:r>
      <w:r w:rsidRPr="0083006B">
        <w:rPr>
          <w:rFonts w:ascii="仿宋" w:eastAsia="仿宋" w:hAnsi="仿宋" w:hint="eastAsia"/>
          <w:sz w:val="32"/>
          <w:szCs w:val="32"/>
        </w:rPr>
        <w:t>室</w:t>
      </w:r>
    </w:p>
    <w:p w:rsidR="00D2514D" w:rsidRPr="0083006B" w:rsidRDefault="00D2514D" w:rsidP="00D2514D">
      <w:pPr>
        <w:widowControl/>
        <w:rPr>
          <w:rFonts w:ascii="仿宋_GB2312" w:eastAsia="仿宋_GB2312" w:hint="eastAsia"/>
          <w:sz w:val="32"/>
          <w:szCs w:val="32"/>
        </w:rPr>
      </w:pPr>
      <w:r w:rsidRPr="0083006B">
        <w:rPr>
          <w:rFonts w:ascii="仿宋_GB2312" w:eastAsia="仿宋_GB2312" w:hint="eastAsia"/>
          <w:sz w:val="32"/>
          <w:szCs w:val="32"/>
        </w:rPr>
        <w:t xml:space="preserve"> </w:t>
      </w:r>
    </w:p>
    <w:p w:rsidR="00D2514D" w:rsidRPr="0083006B" w:rsidRDefault="00D2514D" w:rsidP="00D2514D">
      <w:pPr>
        <w:rPr>
          <w:rFonts w:ascii="仿宋_GB2312" w:eastAsia="仿宋_GB2312" w:hint="eastAsia"/>
          <w:sz w:val="32"/>
          <w:szCs w:val="32"/>
        </w:rPr>
      </w:pPr>
    </w:p>
    <w:p w:rsidR="00D2514D" w:rsidRPr="0083006B" w:rsidRDefault="00D2514D" w:rsidP="00D2514D">
      <w:pPr>
        <w:rPr>
          <w:rFonts w:ascii="仿宋_GB2312" w:eastAsia="仿宋_GB2312" w:hint="eastAsia"/>
          <w:sz w:val="32"/>
          <w:szCs w:val="32"/>
        </w:rPr>
      </w:pPr>
    </w:p>
    <w:p w:rsidR="006B4C22" w:rsidRPr="0083006B" w:rsidRDefault="006B4C22"/>
    <w:sectPr w:rsidR="006B4C22" w:rsidRPr="00830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C22" w:rsidRDefault="006B4C22" w:rsidP="00D2514D">
      <w:r>
        <w:separator/>
      </w:r>
    </w:p>
  </w:endnote>
  <w:endnote w:type="continuationSeparator" w:id="1">
    <w:p w:rsidR="006B4C22" w:rsidRDefault="006B4C22" w:rsidP="00D25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C22" w:rsidRDefault="006B4C22" w:rsidP="00D2514D">
      <w:r>
        <w:separator/>
      </w:r>
    </w:p>
  </w:footnote>
  <w:footnote w:type="continuationSeparator" w:id="1">
    <w:p w:rsidR="006B4C22" w:rsidRDefault="006B4C22" w:rsidP="00D251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514D"/>
    <w:rsid w:val="006B4C22"/>
    <w:rsid w:val="0083006B"/>
    <w:rsid w:val="00D2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5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51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51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51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jiaoke0579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WIN 7</cp:lastModifiedBy>
  <cp:revision>3</cp:revision>
  <dcterms:created xsi:type="dcterms:W3CDTF">2017-12-29T00:45:00Z</dcterms:created>
  <dcterms:modified xsi:type="dcterms:W3CDTF">2017-12-29T00:52:00Z</dcterms:modified>
</cp:coreProperties>
</file>