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49E" w:rsidRDefault="0097549E" w:rsidP="0097549E">
      <w:pPr>
        <w:spacing w:line="600" w:lineRule="exact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第三临床医学院</w:t>
      </w:r>
    </w:p>
    <w:p w:rsidR="00EC792C" w:rsidRDefault="00EC792C" w:rsidP="00EC792C">
      <w:pPr>
        <w:spacing w:line="560" w:lineRule="exact"/>
        <w:rPr>
          <w:rFonts w:ascii="宋体" w:hAnsi="宋体"/>
          <w:b/>
          <w:sz w:val="28"/>
          <w:szCs w:val="28"/>
        </w:rPr>
      </w:pPr>
      <w:bookmarkStart w:id="0" w:name="_GoBack"/>
      <w:bookmarkEnd w:id="0"/>
      <w:r>
        <w:rPr>
          <w:rFonts w:ascii="宋体" w:hAnsi="宋体" w:hint="eastAsia"/>
          <w:b/>
          <w:sz w:val="28"/>
          <w:szCs w:val="28"/>
        </w:rPr>
        <w:t>二类转专业学生转入条件：</w:t>
      </w:r>
    </w:p>
    <w:p w:rsidR="00EC792C" w:rsidRPr="00CF0A1C" w:rsidRDefault="00EC792C" w:rsidP="00EC792C">
      <w:pPr>
        <w:ind w:firstLine="570"/>
        <w:rPr>
          <w:b/>
          <w:bCs/>
          <w:sz w:val="28"/>
          <w:szCs w:val="28"/>
        </w:rPr>
      </w:pPr>
      <w:r w:rsidRPr="00CF0A1C">
        <w:rPr>
          <w:rFonts w:hint="eastAsia"/>
          <w:b/>
          <w:bCs/>
          <w:sz w:val="28"/>
          <w:szCs w:val="28"/>
        </w:rPr>
        <w:t>(</w:t>
      </w:r>
      <w:proofErr w:type="gramStart"/>
      <w:r w:rsidRPr="00CF0A1C">
        <w:rPr>
          <w:rFonts w:hint="eastAsia"/>
          <w:b/>
          <w:bCs/>
          <w:sz w:val="28"/>
          <w:szCs w:val="28"/>
        </w:rPr>
        <w:t>一</w:t>
      </w:r>
      <w:proofErr w:type="gramEnd"/>
      <w:r w:rsidRPr="00CF0A1C">
        <w:rPr>
          <w:rFonts w:hint="eastAsia"/>
          <w:b/>
          <w:bCs/>
          <w:sz w:val="28"/>
          <w:szCs w:val="28"/>
        </w:rPr>
        <w:t>)</w:t>
      </w:r>
      <w:r w:rsidRPr="00CF0A1C">
        <w:rPr>
          <w:rFonts w:hint="eastAsia"/>
          <w:b/>
          <w:bCs/>
          <w:sz w:val="28"/>
          <w:szCs w:val="28"/>
        </w:rPr>
        <w:t>医学类（</w:t>
      </w:r>
      <w:r w:rsidRPr="00CF0A1C">
        <w:rPr>
          <w:b/>
          <w:bCs/>
          <w:sz w:val="28"/>
          <w:szCs w:val="28"/>
        </w:rPr>
        <w:t>5</w:t>
      </w:r>
      <w:r w:rsidRPr="00CF0A1C">
        <w:rPr>
          <w:rFonts w:hint="eastAsia"/>
          <w:b/>
          <w:bCs/>
          <w:sz w:val="28"/>
          <w:szCs w:val="28"/>
        </w:rPr>
        <w:t>年制专业）特长生准入条件：</w:t>
      </w:r>
    </w:p>
    <w:p w:rsidR="00EC792C" w:rsidRPr="0053410B" w:rsidRDefault="00EC792C" w:rsidP="00EC792C">
      <w:pPr>
        <w:spacing w:line="480" w:lineRule="auto"/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富</w:t>
      </w:r>
      <w:r w:rsidRPr="0053410B">
        <w:rPr>
          <w:rFonts w:ascii="宋体" w:hAnsi="宋体" w:cs="宋体" w:hint="eastAsia"/>
          <w:sz w:val="28"/>
          <w:szCs w:val="28"/>
        </w:rPr>
        <w:t>有</w:t>
      </w:r>
      <w:r>
        <w:rPr>
          <w:rFonts w:ascii="宋体" w:hAnsi="宋体" w:cs="宋体" w:hint="eastAsia"/>
          <w:sz w:val="28"/>
          <w:szCs w:val="28"/>
        </w:rPr>
        <w:t>医学人文</w:t>
      </w:r>
      <w:r w:rsidRPr="0053410B">
        <w:rPr>
          <w:rFonts w:ascii="宋体" w:hAnsi="宋体" w:cs="宋体" w:hint="eastAsia"/>
          <w:sz w:val="28"/>
          <w:szCs w:val="28"/>
        </w:rPr>
        <w:t>精神，</w:t>
      </w:r>
      <w:r>
        <w:rPr>
          <w:rFonts w:ascii="宋体" w:hAnsi="宋体" w:cs="宋体" w:hint="eastAsia"/>
          <w:sz w:val="28"/>
          <w:szCs w:val="28"/>
        </w:rPr>
        <w:t>有具体的</w:t>
      </w:r>
      <w:r w:rsidRPr="0053410B">
        <w:rPr>
          <w:rFonts w:ascii="宋体" w:hAnsi="宋体" w:cs="宋体" w:hint="eastAsia"/>
          <w:sz w:val="28"/>
          <w:szCs w:val="28"/>
        </w:rPr>
        <w:t>先进事迹或</w:t>
      </w:r>
      <w:r>
        <w:rPr>
          <w:rFonts w:ascii="宋体" w:hAnsi="宋体" w:cs="宋体" w:hint="eastAsia"/>
          <w:sz w:val="28"/>
          <w:szCs w:val="28"/>
        </w:rPr>
        <w:t>参加义</w:t>
      </w:r>
      <w:r w:rsidRPr="0053410B">
        <w:rPr>
          <w:rFonts w:ascii="宋体" w:hAnsi="宋体" w:cs="宋体" w:hint="eastAsia"/>
          <w:sz w:val="28"/>
          <w:szCs w:val="28"/>
        </w:rPr>
        <w:t>工等</w:t>
      </w:r>
      <w:r>
        <w:rPr>
          <w:rFonts w:ascii="宋体" w:hAnsi="宋体" w:cs="宋体" w:hint="eastAsia"/>
          <w:sz w:val="28"/>
          <w:szCs w:val="28"/>
        </w:rPr>
        <w:t>公益性</w:t>
      </w:r>
      <w:r w:rsidRPr="0053410B">
        <w:rPr>
          <w:rFonts w:ascii="宋体" w:hAnsi="宋体" w:cs="宋体" w:hint="eastAsia"/>
          <w:sz w:val="28"/>
          <w:szCs w:val="28"/>
        </w:rPr>
        <w:t>活动</w:t>
      </w:r>
      <w:r>
        <w:rPr>
          <w:rFonts w:ascii="宋体" w:hAnsi="宋体" w:cs="宋体" w:hint="eastAsia"/>
          <w:sz w:val="28"/>
          <w:szCs w:val="28"/>
        </w:rPr>
        <w:t>经历；</w:t>
      </w:r>
      <w:r w:rsidRPr="0053410B">
        <w:rPr>
          <w:rFonts w:ascii="宋体" w:hAnsi="宋体" w:cs="宋体" w:hint="eastAsia"/>
          <w:sz w:val="28"/>
          <w:szCs w:val="28"/>
        </w:rPr>
        <w:t>有较强的沟通能力</w:t>
      </w:r>
      <w:r>
        <w:rPr>
          <w:rFonts w:ascii="宋体" w:hAnsi="宋体" w:cs="宋体" w:hint="eastAsia"/>
          <w:sz w:val="28"/>
          <w:szCs w:val="28"/>
        </w:rPr>
        <w:t>和表达能力；</w:t>
      </w:r>
      <w:r w:rsidRPr="0053410B">
        <w:rPr>
          <w:rFonts w:ascii="宋体" w:hAnsi="宋体" w:cs="宋体" w:hint="eastAsia"/>
          <w:sz w:val="28"/>
          <w:szCs w:val="28"/>
        </w:rPr>
        <w:t>具有</w:t>
      </w:r>
      <w:r>
        <w:rPr>
          <w:rFonts w:ascii="宋体" w:hAnsi="宋体" w:cs="宋体" w:hint="eastAsia"/>
          <w:sz w:val="28"/>
          <w:szCs w:val="28"/>
        </w:rPr>
        <w:t>较强的</w:t>
      </w:r>
      <w:r w:rsidRPr="0053410B">
        <w:rPr>
          <w:rFonts w:ascii="宋体" w:hAnsi="宋体" w:cs="宋体" w:hint="eastAsia"/>
          <w:sz w:val="28"/>
          <w:szCs w:val="28"/>
        </w:rPr>
        <w:t>自主学习</w:t>
      </w:r>
      <w:r>
        <w:rPr>
          <w:rFonts w:ascii="宋体" w:hAnsi="宋体" w:cs="宋体" w:hint="eastAsia"/>
          <w:sz w:val="28"/>
          <w:szCs w:val="28"/>
        </w:rPr>
        <w:t>能力</w:t>
      </w:r>
      <w:r w:rsidRPr="0053410B">
        <w:rPr>
          <w:rFonts w:ascii="宋体" w:hAnsi="宋体" w:cs="宋体" w:hint="eastAsia"/>
          <w:sz w:val="28"/>
          <w:szCs w:val="28"/>
        </w:rPr>
        <w:t>和</w:t>
      </w:r>
      <w:r>
        <w:rPr>
          <w:rFonts w:ascii="宋体" w:hAnsi="宋体" w:cs="宋体" w:hint="eastAsia"/>
          <w:sz w:val="28"/>
          <w:szCs w:val="28"/>
        </w:rPr>
        <w:t>作为医生的发展潜质。</w:t>
      </w:r>
    </w:p>
    <w:p w:rsidR="00EC792C" w:rsidRDefault="00EC792C" w:rsidP="00EC792C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提交爱心报告</w:t>
      </w:r>
    </w:p>
    <w:p w:rsidR="00EC792C" w:rsidRDefault="00EC792C" w:rsidP="00EC792C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在学校三家附属医院病房从事义工服务工作，不少于</w:t>
      </w:r>
      <w:r>
        <w:rPr>
          <w:rFonts w:ascii="宋体" w:hAnsi="宋体" w:cs="宋体"/>
          <w:sz w:val="28"/>
          <w:szCs w:val="28"/>
        </w:rPr>
        <w:t>10</w:t>
      </w:r>
      <w:r>
        <w:rPr>
          <w:rFonts w:ascii="宋体" w:hAnsi="宋体" w:cs="宋体" w:hint="eastAsia"/>
          <w:sz w:val="28"/>
          <w:szCs w:val="28"/>
        </w:rPr>
        <w:t>次记录，每次不少于</w:t>
      </w:r>
      <w:r>
        <w:rPr>
          <w:rFonts w:ascii="宋体" w:hAnsi="宋体" w:cs="宋体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小时，提交病人日志，病人评语，护理部意见；</w:t>
      </w:r>
    </w:p>
    <w:p w:rsidR="00EC792C" w:rsidRDefault="00EC792C" w:rsidP="00EC792C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经</w:t>
      </w:r>
      <w:r>
        <w:rPr>
          <w:rFonts w:ascii="宋体" w:hAnsi="宋体" w:cs="宋体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名拟转入专业学院教授推荐，出具详细拟申请学生的特殊学术专长或突出培养潜质推荐信；</w:t>
      </w:r>
    </w:p>
    <w:p w:rsidR="00EC792C" w:rsidRDefault="00EC792C" w:rsidP="00EC792C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在校期间必修课成绩全部合格（不含重修合格），</w:t>
      </w:r>
      <w:proofErr w:type="gramStart"/>
      <w:r>
        <w:rPr>
          <w:rFonts w:ascii="宋体" w:hAnsi="宋体" w:cs="宋体" w:hint="eastAsia"/>
          <w:sz w:val="28"/>
          <w:szCs w:val="28"/>
        </w:rPr>
        <w:t>无缓考</w:t>
      </w:r>
      <w:proofErr w:type="gramEnd"/>
      <w:r>
        <w:rPr>
          <w:rFonts w:ascii="宋体" w:hAnsi="宋体" w:cs="宋体" w:hint="eastAsia"/>
          <w:sz w:val="28"/>
          <w:szCs w:val="28"/>
        </w:rPr>
        <w:t>科目，加权平均学分</w:t>
      </w:r>
      <w:proofErr w:type="gramStart"/>
      <w:r>
        <w:rPr>
          <w:rFonts w:ascii="宋体" w:hAnsi="宋体" w:cs="宋体" w:hint="eastAsia"/>
          <w:sz w:val="28"/>
          <w:szCs w:val="28"/>
        </w:rPr>
        <w:t>绩</w:t>
      </w:r>
      <w:proofErr w:type="gramEnd"/>
      <w:r>
        <w:rPr>
          <w:rFonts w:ascii="宋体" w:hAnsi="宋体" w:cs="宋体" w:hint="eastAsia"/>
          <w:sz w:val="28"/>
          <w:szCs w:val="28"/>
        </w:rPr>
        <w:t>点列本专业年级前</w:t>
      </w:r>
      <w:r>
        <w:rPr>
          <w:rFonts w:ascii="宋体" w:hAnsi="宋体" w:cs="宋体"/>
          <w:sz w:val="28"/>
          <w:szCs w:val="28"/>
        </w:rPr>
        <w:t>60%</w:t>
      </w:r>
      <w:r>
        <w:rPr>
          <w:rFonts w:ascii="宋体" w:hAnsi="宋体" w:cs="宋体" w:hint="eastAsia"/>
          <w:sz w:val="28"/>
          <w:szCs w:val="28"/>
        </w:rPr>
        <w:t>（含）；</w:t>
      </w:r>
    </w:p>
    <w:p w:rsidR="00EC792C" w:rsidRPr="00CF0A1C" w:rsidRDefault="00EC792C" w:rsidP="00EC792C">
      <w:pPr>
        <w:ind w:firstLine="57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（二）</w:t>
      </w:r>
      <w:r w:rsidRPr="00CF0A1C">
        <w:rPr>
          <w:rFonts w:hint="eastAsia"/>
          <w:b/>
          <w:bCs/>
          <w:sz w:val="28"/>
          <w:szCs w:val="28"/>
        </w:rPr>
        <w:t>专业不适应转专业准入条件：</w:t>
      </w:r>
    </w:p>
    <w:p w:rsidR="00EC792C" w:rsidRDefault="00EC792C" w:rsidP="00EC792C">
      <w:pPr>
        <w:spacing w:line="480" w:lineRule="auto"/>
        <w:ind w:firstLineChars="150" w:firstLine="42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在本校期间无各类违纪行为；</w:t>
      </w:r>
    </w:p>
    <w:p w:rsidR="00EC792C" w:rsidRPr="00A67962" w:rsidRDefault="00EC792C" w:rsidP="00EC792C">
      <w:pPr>
        <w:ind w:firstLineChars="150" w:firstLine="420"/>
        <w:rPr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 w:rsidRPr="007756D6">
        <w:rPr>
          <w:rFonts w:ascii="宋体" w:hAnsi="宋体" w:cs="宋体" w:hint="eastAsia"/>
          <w:sz w:val="28"/>
          <w:szCs w:val="28"/>
        </w:rPr>
        <w:t>所转专业之间当年录取最低分分差</w:t>
      </w:r>
      <w:r w:rsidRPr="007756D6">
        <w:rPr>
          <w:rFonts w:ascii="宋体" w:hAnsi="宋体" w:cs="宋体"/>
          <w:sz w:val="28"/>
          <w:szCs w:val="28"/>
        </w:rPr>
        <w:t>5</w:t>
      </w:r>
      <w:r w:rsidRPr="007756D6">
        <w:rPr>
          <w:rFonts w:ascii="宋体" w:hAnsi="宋体" w:cs="宋体" w:hint="eastAsia"/>
          <w:sz w:val="28"/>
          <w:szCs w:val="28"/>
        </w:rPr>
        <w:t>分之内（含</w:t>
      </w:r>
      <w:r w:rsidRPr="007756D6">
        <w:rPr>
          <w:rFonts w:ascii="宋体" w:hAnsi="宋体" w:cs="宋体"/>
          <w:sz w:val="28"/>
          <w:szCs w:val="28"/>
        </w:rPr>
        <w:t>5</w:t>
      </w:r>
      <w:r w:rsidRPr="007756D6">
        <w:rPr>
          <w:rFonts w:ascii="宋体" w:hAnsi="宋体" w:cs="宋体" w:hint="eastAsia"/>
          <w:sz w:val="28"/>
          <w:szCs w:val="28"/>
        </w:rPr>
        <w:t>分）。</w:t>
      </w:r>
    </w:p>
    <w:p w:rsidR="0097549E" w:rsidRPr="00E35D69" w:rsidRDefault="0097549E" w:rsidP="0097549E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（三）“高分转低分学生”</w:t>
      </w:r>
      <w:r w:rsidRPr="00E35D69">
        <w:rPr>
          <w:rFonts w:ascii="宋体" w:hAnsi="宋体" w:hint="eastAsia"/>
          <w:b/>
          <w:sz w:val="28"/>
          <w:szCs w:val="28"/>
        </w:rPr>
        <w:t>转专业</w:t>
      </w:r>
    </w:p>
    <w:p w:rsidR="0097549E" w:rsidRPr="00E35D69" w:rsidRDefault="0097549E" w:rsidP="0097549E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 w:rsidRPr="00E35D69">
        <w:rPr>
          <w:rFonts w:ascii="宋体" w:hAnsi="宋体" w:hint="eastAsia"/>
          <w:sz w:val="28"/>
          <w:szCs w:val="28"/>
        </w:rPr>
        <w:t>.</w:t>
      </w:r>
      <w:r w:rsidRPr="00CB42BE">
        <w:rPr>
          <w:rFonts w:hint="eastAsia"/>
          <w:sz w:val="24"/>
        </w:rPr>
        <w:t xml:space="preserve"> </w:t>
      </w:r>
      <w:r w:rsidRPr="00CB42BE">
        <w:rPr>
          <w:rFonts w:ascii="宋体" w:hAnsi="宋体" w:hint="eastAsia"/>
          <w:sz w:val="28"/>
          <w:szCs w:val="28"/>
        </w:rPr>
        <w:t>从当年生源省份高考录取最低分高的专业转入高考录取最低</w:t>
      </w:r>
      <w:proofErr w:type="gramStart"/>
      <w:r w:rsidRPr="00CB42BE">
        <w:rPr>
          <w:rFonts w:ascii="宋体" w:hAnsi="宋体" w:hint="eastAsia"/>
          <w:sz w:val="28"/>
          <w:szCs w:val="28"/>
        </w:rPr>
        <w:t>分相对</w:t>
      </w:r>
      <w:proofErr w:type="gramEnd"/>
      <w:r w:rsidRPr="00CB42BE">
        <w:rPr>
          <w:rFonts w:ascii="宋体" w:hAnsi="宋体" w:hint="eastAsia"/>
          <w:sz w:val="28"/>
          <w:szCs w:val="28"/>
        </w:rPr>
        <w:t>较低的专业</w:t>
      </w:r>
      <w:r w:rsidRPr="00E35D69">
        <w:rPr>
          <w:rFonts w:ascii="宋体" w:hAnsi="宋体" w:hint="eastAsia"/>
          <w:sz w:val="28"/>
          <w:szCs w:val="28"/>
        </w:rPr>
        <w:t>；</w:t>
      </w:r>
    </w:p>
    <w:p w:rsidR="0097549E" w:rsidRDefault="0097549E" w:rsidP="0097549E">
      <w:pPr>
        <w:rPr>
          <w:rFonts w:ascii="宋体" w:hAnsi="宋体"/>
          <w:sz w:val="28"/>
          <w:szCs w:val="28"/>
        </w:rPr>
      </w:pPr>
      <w:r w:rsidRPr="001A6D93">
        <w:rPr>
          <w:rFonts w:ascii="宋体" w:hAnsi="宋体" w:hint="eastAsia"/>
          <w:sz w:val="28"/>
          <w:szCs w:val="28"/>
        </w:rPr>
        <w:t>2.在本校期间所修必修课</w:t>
      </w:r>
      <w:proofErr w:type="gramStart"/>
      <w:r w:rsidRPr="001A6D93">
        <w:rPr>
          <w:rFonts w:ascii="宋体" w:hAnsi="宋体" w:hint="eastAsia"/>
          <w:sz w:val="28"/>
          <w:szCs w:val="28"/>
        </w:rPr>
        <w:t>平均绩点达到</w:t>
      </w:r>
      <w:proofErr w:type="gramEnd"/>
      <w:r w:rsidRPr="001A6D93">
        <w:rPr>
          <w:rFonts w:ascii="宋体" w:hAnsi="宋体" w:hint="eastAsia"/>
          <w:sz w:val="28"/>
          <w:szCs w:val="28"/>
        </w:rPr>
        <w:t>2.0（含2.0）以上</w:t>
      </w:r>
      <w:r>
        <w:rPr>
          <w:rFonts w:ascii="宋体" w:hAnsi="宋体" w:hint="eastAsia"/>
          <w:sz w:val="28"/>
          <w:szCs w:val="28"/>
        </w:rPr>
        <w:t>；</w:t>
      </w:r>
    </w:p>
    <w:p w:rsidR="0097549E" w:rsidRPr="001A6D93" w:rsidRDefault="0097549E" w:rsidP="0097549E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符合以上2条基本条件，进入转入学院考核。</w:t>
      </w:r>
    </w:p>
    <w:p w:rsidR="0097549E" w:rsidRDefault="0097549E" w:rsidP="0097549E">
      <w:pPr>
        <w:spacing w:line="360" w:lineRule="auto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转专业考核录取方案</w:t>
      </w:r>
    </w:p>
    <w:p w:rsidR="0097549E" w:rsidRDefault="0097549E" w:rsidP="0097549E">
      <w:p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（一）考核内容</w:t>
      </w:r>
    </w:p>
    <w:p w:rsidR="0097549E" w:rsidRDefault="0097549E" w:rsidP="0097549E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（1）笔试：针灸推拿学、康复治疗学等相关专业基础知识。</w:t>
      </w:r>
    </w:p>
    <w:p w:rsidR="0097549E" w:rsidRDefault="0097549E" w:rsidP="0097549E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（2）面试：考核小组专家提问，考察其对针灸推拿学、康复治疗学专业的热爱和了解程度，以及沟通交流、英语会话、医学综合思维能力等。</w:t>
      </w:r>
    </w:p>
    <w:p w:rsidR="0097549E" w:rsidRDefault="0097549E" w:rsidP="0097549E">
      <w:pPr>
        <w:spacing w:line="560" w:lineRule="exact"/>
      </w:pPr>
      <w:r>
        <w:rPr>
          <w:rFonts w:ascii="宋体" w:hAnsi="宋体" w:hint="eastAsia"/>
          <w:sz w:val="28"/>
          <w:szCs w:val="28"/>
        </w:rPr>
        <w:t>（3）专业特长展示：针灸推拿学、康复治疗学专业特长基本功展示、针灸推拿学、康复治疗学专业技能操作展示、身体条件展示。</w:t>
      </w:r>
    </w:p>
    <w:p w:rsidR="0097549E" w:rsidRDefault="00580EF8" w:rsidP="0097549E">
      <w:p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（二）考核方式：</w:t>
      </w:r>
    </w:p>
    <w:p w:rsidR="0097549E" w:rsidRDefault="0097549E" w:rsidP="0097549E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（1）特长生转专业：笔试（占总分50%）+ 面试（占总分50%）</w:t>
      </w:r>
    </w:p>
    <w:p w:rsidR="0097549E" w:rsidRDefault="0097549E" w:rsidP="0097549E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（2）专业不适应学生转专业：笔试（占总分50%）+ 面试（占总分50%）</w:t>
      </w:r>
    </w:p>
    <w:p w:rsidR="0097549E" w:rsidRDefault="0097549E" w:rsidP="0097549E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（3）高分专业转低分专业：笔试或者面试。</w:t>
      </w:r>
    </w:p>
    <w:p w:rsidR="0097549E" w:rsidRDefault="0097549E" w:rsidP="0097549E">
      <w:p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转专业录取办法</w:t>
      </w:r>
    </w:p>
    <w:p w:rsidR="0097549E" w:rsidRDefault="0097549E" w:rsidP="0097549E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（1）特长生转专业：根据笔试、相应特长证明、面试合计成绩，综合评分80分以上，择优录取。</w:t>
      </w:r>
    </w:p>
    <w:p w:rsidR="0097549E" w:rsidRDefault="0097549E" w:rsidP="0097549E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（2）专业不适应学生转专业：根据笔试、面试合计成绩，综合评分80分以上，择优录取。</w:t>
      </w:r>
    </w:p>
    <w:p w:rsidR="006A4FA6" w:rsidRPr="0097549E" w:rsidRDefault="0097549E" w:rsidP="000B68D6">
      <w:pPr>
        <w:spacing w:line="560" w:lineRule="exact"/>
      </w:pPr>
      <w:r>
        <w:rPr>
          <w:rFonts w:ascii="宋体" w:hAnsi="宋体" w:hint="eastAsia"/>
          <w:sz w:val="28"/>
          <w:szCs w:val="28"/>
        </w:rPr>
        <w:t>（3）高分专业转低分专业：根据笔试或者面试成绩，综合评分60分（合格）及以上，择优录取。</w:t>
      </w:r>
    </w:p>
    <w:sectPr w:rsidR="006A4FA6" w:rsidRPr="009754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CF8" w:rsidRDefault="001F0CF8" w:rsidP="00EC792C">
      <w:r>
        <w:separator/>
      </w:r>
    </w:p>
  </w:endnote>
  <w:endnote w:type="continuationSeparator" w:id="0">
    <w:p w:rsidR="001F0CF8" w:rsidRDefault="001F0CF8" w:rsidP="00EC7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CF8" w:rsidRDefault="001F0CF8" w:rsidP="00EC792C">
      <w:r>
        <w:separator/>
      </w:r>
    </w:p>
  </w:footnote>
  <w:footnote w:type="continuationSeparator" w:id="0">
    <w:p w:rsidR="001F0CF8" w:rsidRDefault="001F0CF8" w:rsidP="00EC79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672D5"/>
    <w:multiLevelType w:val="hybridMultilevel"/>
    <w:tmpl w:val="33D03AA2"/>
    <w:lvl w:ilvl="0" w:tplc="244CE0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49E"/>
    <w:rsid w:val="000B68D6"/>
    <w:rsid w:val="001041CB"/>
    <w:rsid w:val="001F0CF8"/>
    <w:rsid w:val="00580EF8"/>
    <w:rsid w:val="006A34DC"/>
    <w:rsid w:val="006A4FA6"/>
    <w:rsid w:val="00884059"/>
    <w:rsid w:val="0097549E"/>
    <w:rsid w:val="00CD32AB"/>
    <w:rsid w:val="00EC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4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97549E"/>
    <w:pPr>
      <w:widowControl/>
    </w:pPr>
    <w:rPr>
      <w:rFonts w:hint="eastAsia"/>
      <w:szCs w:val="20"/>
    </w:rPr>
  </w:style>
  <w:style w:type="paragraph" w:styleId="a3">
    <w:name w:val="header"/>
    <w:basedOn w:val="a"/>
    <w:link w:val="Char"/>
    <w:uiPriority w:val="99"/>
    <w:unhideWhenUsed/>
    <w:rsid w:val="00EC79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C792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79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792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4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97549E"/>
    <w:pPr>
      <w:widowControl/>
    </w:pPr>
    <w:rPr>
      <w:rFonts w:hint="eastAsia"/>
      <w:szCs w:val="20"/>
    </w:rPr>
  </w:style>
  <w:style w:type="paragraph" w:styleId="a3">
    <w:name w:val="header"/>
    <w:basedOn w:val="a"/>
    <w:link w:val="Char"/>
    <w:uiPriority w:val="99"/>
    <w:unhideWhenUsed/>
    <w:rsid w:val="00EC79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C792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79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792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5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127</Words>
  <Characters>725</Characters>
  <Application>Microsoft Office Word</Application>
  <DocSecurity>0</DocSecurity>
  <Lines>6</Lines>
  <Paragraphs>1</Paragraphs>
  <ScaleCrop>false</ScaleCrop>
  <Company>微软中国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傅斌</dc:creator>
  <cp:lastModifiedBy>傅斌</cp:lastModifiedBy>
  <cp:revision>5</cp:revision>
  <cp:lastPrinted>2014-01-14T02:14:00Z</cp:lastPrinted>
  <dcterms:created xsi:type="dcterms:W3CDTF">2014-01-14T02:13:00Z</dcterms:created>
  <dcterms:modified xsi:type="dcterms:W3CDTF">2014-06-27T00:32:00Z</dcterms:modified>
</cp:coreProperties>
</file>